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C9A4" w14:textId="4BA6393B" w:rsidR="00BE682D" w:rsidRPr="00BE682D" w:rsidRDefault="00BE682D" w:rsidP="00BE682D">
      <w:pPr>
        <w:rPr>
          <w:rFonts w:ascii="Times New Roman" w:eastAsia="Times New Roman" w:hAnsi="Times New Roman" w:cs="Times New Roman"/>
          <w:kern w:val="0"/>
          <w:sz w:val="96"/>
          <w:szCs w:val="96"/>
          <w:lang w:eastAsia="en-GB"/>
          <w14:ligatures w14:val="none"/>
        </w:rPr>
      </w:pPr>
      <w:r w:rsidRPr="00BE682D">
        <w:rPr>
          <w:rFonts w:ascii="Times New Roman" w:eastAsia="Times New Roman" w:hAnsi="Times New Roman" w:cs="Times New Roman"/>
          <w:kern w:val="0"/>
          <w:sz w:val="96"/>
          <w:szCs w:val="96"/>
          <w:lang w:eastAsia="en-GB"/>
          <w14:ligatures w14:val="none"/>
        </w:rPr>
        <w:t>STRATEGIC EQUALITY PLAN AND EQUALITY, DIVERSITY AND INCLUSION POLICY TEMPLATE FOR SCHOOLS</w:t>
      </w:r>
      <w:r>
        <w:rPr>
          <w:rFonts w:ascii="Times New Roman" w:eastAsia="Times New Roman" w:hAnsi="Times New Roman" w:cs="Times New Roman"/>
          <w:kern w:val="0"/>
          <w:sz w:val="96"/>
          <w:szCs w:val="96"/>
          <w:lang w:eastAsia="en-GB"/>
          <w14:ligatures w14:val="none"/>
        </w:rPr>
        <w:t xml:space="preserve"> IN WALES</w:t>
      </w:r>
    </w:p>
    <w:p w14:paraId="675A1932" w14:textId="77777777" w:rsidR="000078E4" w:rsidRPr="00BE682D" w:rsidRDefault="000078E4">
      <w:pPr>
        <w:rPr>
          <w:rFonts w:ascii="Arial" w:hAnsi="Arial" w:cs="Arial"/>
        </w:rPr>
      </w:pPr>
    </w:p>
    <w:p w14:paraId="56FF80D7" w14:textId="77777777" w:rsidR="007569C2" w:rsidRPr="00BE682D" w:rsidRDefault="007569C2">
      <w:pPr>
        <w:rPr>
          <w:rFonts w:ascii="Arial" w:hAnsi="Arial" w:cs="Arial"/>
        </w:rPr>
      </w:pPr>
    </w:p>
    <w:p w14:paraId="1E569E61" w14:textId="77777777" w:rsidR="007569C2" w:rsidRPr="00BE682D" w:rsidRDefault="007569C2">
      <w:pPr>
        <w:rPr>
          <w:rFonts w:ascii="Arial" w:hAnsi="Arial" w:cs="Arial"/>
        </w:rPr>
      </w:pPr>
    </w:p>
    <w:p w14:paraId="2518DE1A" w14:textId="77777777" w:rsidR="007569C2" w:rsidRPr="00BE682D" w:rsidRDefault="007569C2">
      <w:pPr>
        <w:rPr>
          <w:rFonts w:ascii="Arial" w:hAnsi="Arial" w:cs="Arial"/>
        </w:rPr>
      </w:pPr>
    </w:p>
    <w:p w14:paraId="0A8BF7DA" w14:textId="77777777" w:rsidR="007569C2" w:rsidRPr="00BE682D" w:rsidRDefault="007569C2">
      <w:pPr>
        <w:rPr>
          <w:rFonts w:ascii="Arial" w:hAnsi="Arial" w:cs="Arial"/>
        </w:rPr>
      </w:pPr>
    </w:p>
    <w:p w14:paraId="1C00F6BB" w14:textId="77777777" w:rsidR="007569C2" w:rsidRPr="00BE682D" w:rsidRDefault="007569C2">
      <w:pPr>
        <w:rPr>
          <w:rFonts w:ascii="Arial" w:hAnsi="Arial" w:cs="Arial"/>
        </w:rPr>
      </w:pPr>
    </w:p>
    <w:p w14:paraId="4060ECF5" w14:textId="77777777" w:rsidR="007569C2" w:rsidRPr="00BE682D" w:rsidRDefault="007569C2">
      <w:pPr>
        <w:rPr>
          <w:rFonts w:ascii="Arial" w:hAnsi="Arial" w:cs="Arial"/>
        </w:rPr>
      </w:pPr>
    </w:p>
    <w:p w14:paraId="0296B22B" w14:textId="77777777" w:rsidR="007569C2" w:rsidRPr="00BE682D" w:rsidRDefault="007569C2">
      <w:pPr>
        <w:rPr>
          <w:rFonts w:ascii="Arial" w:hAnsi="Arial" w:cs="Arial"/>
        </w:rPr>
      </w:pPr>
    </w:p>
    <w:p w14:paraId="5DC66035" w14:textId="77777777" w:rsidR="007569C2" w:rsidRPr="00BE682D" w:rsidRDefault="007569C2">
      <w:pPr>
        <w:rPr>
          <w:rFonts w:ascii="Arial" w:hAnsi="Arial" w:cs="Arial"/>
        </w:rPr>
      </w:pPr>
    </w:p>
    <w:p w14:paraId="3EA65AC7" w14:textId="77777777" w:rsidR="007569C2" w:rsidRPr="00BE682D" w:rsidRDefault="007569C2">
      <w:pPr>
        <w:rPr>
          <w:rFonts w:ascii="Arial" w:hAnsi="Arial" w:cs="Arial"/>
        </w:rPr>
      </w:pPr>
    </w:p>
    <w:p w14:paraId="754BB9FB" w14:textId="77777777" w:rsidR="007569C2" w:rsidRPr="00BE682D" w:rsidRDefault="007569C2">
      <w:pPr>
        <w:rPr>
          <w:rFonts w:ascii="Arial" w:hAnsi="Arial" w:cs="Arial"/>
        </w:rPr>
      </w:pPr>
    </w:p>
    <w:p w14:paraId="029482A8" w14:textId="77777777" w:rsidR="007569C2" w:rsidRPr="00BE682D" w:rsidRDefault="007569C2">
      <w:pPr>
        <w:rPr>
          <w:rFonts w:ascii="Arial" w:hAnsi="Arial" w:cs="Arial"/>
        </w:rPr>
      </w:pPr>
    </w:p>
    <w:p w14:paraId="3E01D28F" w14:textId="77777777" w:rsidR="007569C2" w:rsidRPr="00BE682D" w:rsidRDefault="007569C2">
      <w:pPr>
        <w:rPr>
          <w:rFonts w:ascii="Arial" w:hAnsi="Arial" w:cs="Arial"/>
        </w:rPr>
      </w:pPr>
    </w:p>
    <w:p w14:paraId="4225299E" w14:textId="77777777" w:rsidR="007569C2" w:rsidRPr="00BE682D" w:rsidRDefault="007569C2">
      <w:pPr>
        <w:rPr>
          <w:rFonts w:ascii="Arial" w:hAnsi="Arial" w:cs="Arial"/>
        </w:rPr>
      </w:pPr>
    </w:p>
    <w:p w14:paraId="56956BD3" w14:textId="77777777" w:rsidR="007569C2" w:rsidRPr="00BE682D" w:rsidRDefault="007569C2">
      <w:pPr>
        <w:rPr>
          <w:rFonts w:ascii="Arial" w:hAnsi="Arial" w:cs="Arial"/>
        </w:rPr>
      </w:pPr>
    </w:p>
    <w:p w14:paraId="37BD0809" w14:textId="77777777" w:rsidR="007569C2" w:rsidRPr="00BE682D" w:rsidRDefault="007569C2">
      <w:pPr>
        <w:rPr>
          <w:rFonts w:ascii="Arial" w:hAnsi="Arial" w:cs="Arial"/>
        </w:rPr>
      </w:pPr>
    </w:p>
    <w:p w14:paraId="559A6D48" w14:textId="77777777" w:rsidR="007569C2" w:rsidRPr="00BE682D" w:rsidRDefault="007569C2">
      <w:pPr>
        <w:rPr>
          <w:rFonts w:ascii="Arial" w:hAnsi="Arial" w:cs="Arial"/>
        </w:rPr>
      </w:pPr>
    </w:p>
    <w:p w14:paraId="424F485A" w14:textId="77777777" w:rsidR="00BE682D" w:rsidRPr="0044657E" w:rsidRDefault="00BE682D" w:rsidP="00BE682D">
      <w:pPr>
        <w:pStyle w:val="NormalWeb"/>
        <w:rPr>
          <w:color w:val="EE0000"/>
        </w:rPr>
      </w:pPr>
      <w:r w:rsidRPr="0044657E">
        <w:rPr>
          <w:color w:val="EE0000"/>
        </w:rPr>
        <w:lastRenderedPageBreak/>
        <w:t>IMPORTANT INFORMATION FOR SCHOOLS</w:t>
      </w:r>
    </w:p>
    <w:p w14:paraId="76977457" w14:textId="77777777" w:rsidR="00BE682D" w:rsidRPr="0044657E" w:rsidRDefault="00BE682D" w:rsidP="00BE682D">
      <w:pPr>
        <w:pStyle w:val="NormalWeb"/>
        <w:rPr>
          <w:color w:val="EE0000"/>
        </w:rPr>
      </w:pPr>
      <w:r w:rsidRPr="0044657E">
        <w:rPr>
          <w:color w:val="EE0000"/>
        </w:rPr>
        <w:t>This template has been produced as a guide to support schools in developing or reviewing their Strategic Equality Plan and Equality, Diversity and Inclusion Policy. It is not legal advice and does not replace the need for schools to ensure that their policies comply with current legislation, statutory guidance, local authority requirements and the individual needs of their school community.</w:t>
      </w:r>
    </w:p>
    <w:p w14:paraId="2B573108" w14:textId="77777777" w:rsidR="00BE682D" w:rsidRPr="0044657E" w:rsidRDefault="00BE682D" w:rsidP="00BE682D">
      <w:pPr>
        <w:pStyle w:val="NormalWeb"/>
        <w:rPr>
          <w:color w:val="EE0000"/>
        </w:rPr>
      </w:pPr>
      <w:r w:rsidRPr="0044657E">
        <w:rPr>
          <w:color w:val="EE0000"/>
        </w:rPr>
        <w:t xml:space="preserve">While every effort has been made to ensure the information within this template is accurate at the time of publication, More Than Flags and Rainbows </w:t>
      </w:r>
      <w:proofErr w:type="gramStart"/>
      <w:r w:rsidRPr="0044657E">
        <w:rPr>
          <w:color w:val="EE0000"/>
        </w:rPr>
        <w:t>accepts</w:t>
      </w:r>
      <w:proofErr w:type="gramEnd"/>
      <w:r w:rsidRPr="0044657E">
        <w:rPr>
          <w:color w:val="EE0000"/>
        </w:rPr>
        <w:t xml:space="preserve"> no responsibility for any errors, omissions or changes in legislation, guidance or best practice that may occur after publication.</w:t>
      </w:r>
    </w:p>
    <w:p w14:paraId="4B00CA4F" w14:textId="77777777" w:rsidR="00BE682D" w:rsidRPr="0044657E" w:rsidRDefault="00BE682D" w:rsidP="00BE682D">
      <w:pPr>
        <w:pStyle w:val="NormalWeb"/>
        <w:rPr>
          <w:color w:val="EE0000"/>
        </w:rPr>
      </w:pPr>
      <w:r w:rsidRPr="0044657E">
        <w:rPr>
          <w:color w:val="EE0000"/>
        </w:rPr>
        <w:t>It is the responsibility of each school to:</w:t>
      </w:r>
    </w:p>
    <w:p w14:paraId="785E20B2" w14:textId="77777777" w:rsidR="00BE682D" w:rsidRPr="0044657E" w:rsidRDefault="00BE682D" w:rsidP="00BE682D">
      <w:pPr>
        <w:pStyle w:val="NormalWeb"/>
        <w:rPr>
          <w:color w:val="EE0000"/>
        </w:rPr>
      </w:pPr>
      <w:r w:rsidRPr="0044657E">
        <w:rPr>
          <w:color w:val="EE0000"/>
        </w:rPr>
        <w:t>• Review the content of this document before adoption.</w:t>
      </w:r>
      <w:r w:rsidRPr="0044657E">
        <w:rPr>
          <w:color w:val="EE0000"/>
        </w:rPr>
        <w:br/>
        <w:t>• Ensure the document complies with current Welsh Government guidance and legislation.</w:t>
      </w:r>
      <w:r w:rsidRPr="0044657E">
        <w:rPr>
          <w:color w:val="EE0000"/>
        </w:rPr>
        <w:br/>
        <w:t>• Check whether additional local authority guidance or requirements apply.</w:t>
      </w:r>
      <w:r w:rsidRPr="0044657E">
        <w:rPr>
          <w:color w:val="EE0000"/>
        </w:rPr>
        <w:br/>
        <w:t>• Ensure the document reflects the school's own procedures and practices.</w:t>
      </w:r>
      <w:r w:rsidRPr="0044657E">
        <w:rPr>
          <w:color w:val="EE0000"/>
        </w:rPr>
        <w:br/>
        <w:t>• Keep the document updated and review it regularly.</w:t>
      </w:r>
      <w:r w:rsidRPr="0044657E">
        <w:rPr>
          <w:color w:val="EE0000"/>
        </w:rPr>
        <w:br/>
        <w:t>• Seek appropriate professional or legal advice where necessary.</w:t>
      </w:r>
    </w:p>
    <w:p w14:paraId="4E19515D" w14:textId="77777777" w:rsidR="00BE682D" w:rsidRPr="0044657E" w:rsidRDefault="00BE682D" w:rsidP="00BE682D">
      <w:pPr>
        <w:pStyle w:val="NormalWeb"/>
        <w:rPr>
          <w:color w:val="EE0000"/>
        </w:rPr>
      </w:pPr>
      <w:r w:rsidRPr="0044657E">
        <w:rPr>
          <w:color w:val="EE0000"/>
        </w:rPr>
        <w:t>Before adopting this document, schools should ensure it has been reviewed by relevant staff, leaders, governors and, where appropriate, their local authority or other professional advisers.</w:t>
      </w:r>
    </w:p>
    <w:p w14:paraId="3C532AA3" w14:textId="77777777" w:rsidR="00BE682D" w:rsidRPr="0044657E" w:rsidRDefault="00BE682D" w:rsidP="00BE682D">
      <w:pPr>
        <w:pStyle w:val="NormalWeb"/>
        <w:rPr>
          <w:color w:val="EE0000"/>
        </w:rPr>
      </w:pPr>
      <w:r w:rsidRPr="0044657E">
        <w:rPr>
          <w:color w:val="EE0000"/>
        </w:rPr>
        <w:t>SECTIONS THAT MUST BE REVIEWED AND TAILORED</w:t>
      </w:r>
    </w:p>
    <w:p w14:paraId="5D977E7D" w14:textId="77777777" w:rsidR="00BE682D" w:rsidRPr="0044657E" w:rsidRDefault="00BE682D" w:rsidP="00BE682D">
      <w:pPr>
        <w:pStyle w:val="NormalWeb"/>
        <w:rPr>
          <w:color w:val="EE0000"/>
        </w:rPr>
      </w:pPr>
      <w:r w:rsidRPr="0044657E">
        <w:rPr>
          <w:color w:val="EE0000"/>
        </w:rPr>
        <w:t>Section 8: Supporting Individual Learners</w:t>
      </w:r>
      <w:r w:rsidRPr="0044657E">
        <w:rPr>
          <w:color w:val="EE0000"/>
        </w:rPr>
        <w:br/>
        <w:t>• Review arrangements for pastoral support.</w:t>
      </w:r>
      <w:r w:rsidRPr="0044657E">
        <w:rPr>
          <w:color w:val="EE0000"/>
        </w:rPr>
        <w:br/>
        <w:t>• Include any school-specific procedures where appropriate.</w:t>
      </w:r>
    </w:p>
    <w:p w14:paraId="17DC61FF" w14:textId="77777777" w:rsidR="00BE682D" w:rsidRPr="0044657E" w:rsidRDefault="00BE682D" w:rsidP="00BE682D">
      <w:pPr>
        <w:pStyle w:val="NormalWeb"/>
        <w:rPr>
          <w:color w:val="EE0000"/>
        </w:rPr>
      </w:pPr>
      <w:r w:rsidRPr="0044657E">
        <w:rPr>
          <w:color w:val="EE0000"/>
        </w:rPr>
        <w:t>Section 9: Confidentiality, Parents and Safeguarding</w:t>
      </w:r>
      <w:r w:rsidRPr="0044657E">
        <w:rPr>
          <w:color w:val="EE0000"/>
        </w:rPr>
        <w:br/>
        <w:t>• Review safeguarding procedures.</w:t>
      </w:r>
      <w:r w:rsidRPr="0044657E">
        <w:rPr>
          <w:color w:val="EE0000"/>
        </w:rPr>
        <w:br/>
        <w:t>• Insert any relevant local arrangements.</w:t>
      </w:r>
    </w:p>
    <w:p w14:paraId="7CA82C47" w14:textId="77777777" w:rsidR="00BE682D" w:rsidRPr="0044657E" w:rsidRDefault="00BE682D" w:rsidP="00BE682D">
      <w:pPr>
        <w:pStyle w:val="NormalWeb"/>
        <w:rPr>
          <w:color w:val="EE0000"/>
        </w:rPr>
      </w:pPr>
      <w:r w:rsidRPr="0044657E">
        <w:rPr>
          <w:color w:val="EE0000"/>
        </w:rPr>
        <w:t>Section 13: Strategic Equality Objectives and Action Planning</w:t>
      </w:r>
      <w:r w:rsidRPr="0044657E">
        <w:rPr>
          <w:color w:val="EE0000"/>
        </w:rPr>
        <w:br/>
        <w:t>• Insert school equality objectives.</w:t>
      </w:r>
      <w:r w:rsidRPr="0044657E">
        <w:rPr>
          <w:color w:val="EE0000"/>
        </w:rPr>
        <w:br/>
        <w:t>• Complete the action plan.</w:t>
      </w:r>
    </w:p>
    <w:p w14:paraId="5AB7AC48" w14:textId="77777777" w:rsidR="00BE682D" w:rsidRPr="0044657E" w:rsidRDefault="00BE682D" w:rsidP="00BE682D">
      <w:pPr>
        <w:pStyle w:val="NormalWeb"/>
        <w:rPr>
          <w:color w:val="EE0000"/>
        </w:rPr>
      </w:pPr>
      <w:r w:rsidRPr="0044657E">
        <w:rPr>
          <w:color w:val="EE0000"/>
        </w:rPr>
        <w:t>Section 14: Monitoring and Review</w:t>
      </w:r>
      <w:r w:rsidRPr="0044657E">
        <w:rPr>
          <w:color w:val="EE0000"/>
        </w:rPr>
        <w:br/>
        <w:t>• Insert review dates and responsible individuals.</w:t>
      </w:r>
    </w:p>
    <w:p w14:paraId="5359362C" w14:textId="77777777" w:rsidR="00BE682D" w:rsidRPr="0044657E" w:rsidRDefault="00BE682D" w:rsidP="00BE682D">
      <w:pPr>
        <w:pStyle w:val="NormalWeb"/>
        <w:rPr>
          <w:color w:val="EE0000"/>
        </w:rPr>
      </w:pPr>
      <w:r w:rsidRPr="0044657E">
        <w:rPr>
          <w:color w:val="EE0000"/>
        </w:rPr>
        <w:t>BEFORE PUBLISHING</w:t>
      </w:r>
    </w:p>
    <w:p w14:paraId="20802508" w14:textId="77777777" w:rsidR="00BE682D" w:rsidRPr="0044657E" w:rsidRDefault="00BE682D" w:rsidP="00BE682D">
      <w:pPr>
        <w:pStyle w:val="NormalWeb"/>
        <w:rPr>
          <w:color w:val="EE0000"/>
        </w:rPr>
      </w:pPr>
      <w:r w:rsidRPr="0044657E">
        <w:rPr>
          <w:color w:val="EE0000"/>
        </w:rPr>
        <w:t>Schools should ensure that:</w:t>
      </w:r>
    </w:p>
    <w:p w14:paraId="6F195EB9" w14:textId="77777777" w:rsidR="00BE682D" w:rsidRPr="0044657E" w:rsidRDefault="00BE682D" w:rsidP="00BE682D">
      <w:pPr>
        <w:pStyle w:val="NormalWeb"/>
        <w:rPr>
          <w:color w:val="EE0000"/>
        </w:rPr>
      </w:pPr>
      <w:r w:rsidRPr="0044657E">
        <w:rPr>
          <w:color w:val="EE0000"/>
        </w:rPr>
        <w:t>□ All placeholder sections have been completed.</w:t>
      </w:r>
      <w:r w:rsidRPr="0044657E">
        <w:rPr>
          <w:color w:val="EE0000"/>
        </w:rPr>
        <w:br/>
        <w:t>□ References to local policies are accurate.</w:t>
      </w:r>
      <w:r w:rsidRPr="0044657E">
        <w:rPr>
          <w:color w:val="EE0000"/>
        </w:rPr>
        <w:br/>
        <w:t>□ Equality objectives are current.</w:t>
      </w:r>
      <w:r w:rsidRPr="0044657E">
        <w:rPr>
          <w:color w:val="EE0000"/>
        </w:rPr>
        <w:br/>
        <w:t>□ Action plans have been completed.</w:t>
      </w:r>
      <w:r w:rsidRPr="0044657E">
        <w:rPr>
          <w:color w:val="EE0000"/>
        </w:rPr>
        <w:br/>
      </w:r>
      <w:r w:rsidRPr="0044657E">
        <w:rPr>
          <w:color w:val="EE0000"/>
        </w:rPr>
        <w:lastRenderedPageBreak/>
        <w:t>□ Policy review dates have been added.</w:t>
      </w:r>
      <w:r w:rsidRPr="0044657E">
        <w:rPr>
          <w:color w:val="EE0000"/>
        </w:rPr>
        <w:br/>
        <w:t>□ The document has been approved through the school's usual governance procedures.</w:t>
      </w:r>
    </w:p>
    <w:p w14:paraId="3B53CF9A" w14:textId="77777777" w:rsidR="00BE682D" w:rsidRPr="0044657E" w:rsidRDefault="00BE682D" w:rsidP="00BE682D">
      <w:pPr>
        <w:pStyle w:val="NormalWeb"/>
        <w:rPr>
          <w:color w:val="EE0000"/>
        </w:rPr>
      </w:pPr>
      <w:r w:rsidRPr="0044657E">
        <w:rPr>
          <w:color w:val="EE0000"/>
        </w:rPr>
        <w:t>This page is intended for policy development purposes only and should be removed before the document is adopted, published or shared with staff, learners, parents or carers.</w:t>
      </w:r>
    </w:p>
    <w:p w14:paraId="19500C1B" w14:textId="42EE7974" w:rsidR="00BE682D" w:rsidRPr="0044657E" w:rsidRDefault="00BE682D" w:rsidP="00BE682D">
      <w:pPr>
        <w:pStyle w:val="NormalWeb"/>
        <w:rPr>
          <w:color w:val="EE0000"/>
        </w:rPr>
      </w:pPr>
    </w:p>
    <w:p w14:paraId="57286BD8" w14:textId="77777777" w:rsidR="00BE682D" w:rsidRDefault="00BE682D" w:rsidP="00BE682D">
      <w:pPr>
        <w:pStyle w:val="NormalWeb"/>
      </w:pPr>
    </w:p>
    <w:p w14:paraId="797F181D" w14:textId="77777777" w:rsidR="00BE682D" w:rsidRDefault="00BE682D" w:rsidP="00BE682D">
      <w:pPr>
        <w:pStyle w:val="NormalWeb"/>
      </w:pPr>
    </w:p>
    <w:p w14:paraId="24D156CB" w14:textId="77777777" w:rsidR="00BE682D" w:rsidRDefault="00BE682D" w:rsidP="00BE682D">
      <w:pPr>
        <w:pStyle w:val="NormalWeb"/>
      </w:pPr>
    </w:p>
    <w:p w14:paraId="7F5F436F" w14:textId="77777777" w:rsidR="00BE682D" w:rsidRDefault="00BE682D" w:rsidP="00BE682D">
      <w:pPr>
        <w:pStyle w:val="NormalWeb"/>
      </w:pPr>
    </w:p>
    <w:p w14:paraId="305E48C2" w14:textId="77777777" w:rsidR="00BE682D" w:rsidRDefault="00BE682D" w:rsidP="00BE682D">
      <w:pPr>
        <w:pStyle w:val="NormalWeb"/>
      </w:pPr>
    </w:p>
    <w:p w14:paraId="7B430A5E" w14:textId="77777777" w:rsidR="00BE682D" w:rsidRDefault="00BE682D" w:rsidP="00BE682D">
      <w:pPr>
        <w:pStyle w:val="NormalWeb"/>
      </w:pPr>
    </w:p>
    <w:p w14:paraId="34BE8BEE" w14:textId="77777777" w:rsidR="00BE682D" w:rsidRDefault="00BE682D" w:rsidP="00BE682D">
      <w:pPr>
        <w:pStyle w:val="NormalWeb"/>
      </w:pPr>
    </w:p>
    <w:p w14:paraId="7848ACA3" w14:textId="77777777" w:rsidR="00BE682D" w:rsidRDefault="00BE682D" w:rsidP="00BE682D">
      <w:pPr>
        <w:pStyle w:val="NormalWeb"/>
      </w:pPr>
    </w:p>
    <w:p w14:paraId="6F847B58" w14:textId="77777777" w:rsidR="00BE682D" w:rsidRDefault="00BE682D" w:rsidP="00BE682D">
      <w:pPr>
        <w:pStyle w:val="NormalWeb"/>
      </w:pPr>
    </w:p>
    <w:p w14:paraId="7A060718" w14:textId="77777777" w:rsidR="00BE682D" w:rsidRDefault="00BE682D" w:rsidP="00BE682D">
      <w:pPr>
        <w:pStyle w:val="NormalWeb"/>
      </w:pPr>
    </w:p>
    <w:p w14:paraId="5E0D702D" w14:textId="77777777" w:rsidR="00BE682D" w:rsidRDefault="00BE682D" w:rsidP="00BE682D">
      <w:pPr>
        <w:pStyle w:val="NormalWeb"/>
      </w:pPr>
    </w:p>
    <w:p w14:paraId="31F01DB8" w14:textId="77777777" w:rsidR="00BE682D" w:rsidRDefault="00BE682D" w:rsidP="00BE682D">
      <w:pPr>
        <w:pStyle w:val="NormalWeb"/>
      </w:pPr>
    </w:p>
    <w:p w14:paraId="12AF1BB6" w14:textId="77777777" w:rsidR="00BE682D" w:rsidRDefault="00BE682D" w:rsidP="00BE682D">
      <w:pPr>
        <w:pStyle w:val="NormalWeb"/>
      </w:pPr>
    </w:p>
    <w:p w14:paraId="0168C59B" w14:textId="77777777" w:rsidR="00BE682D" w:rsidRDefault="00BE682D" w:rsidP="00BE682D">
      <w:pPr>
        <w:pStyle w:val="NormalWeb"/>
      </w:pPr>
    </w:p>
    <w:p w14:paraId="3DF4015B" w14:textId="77777777" w:rsidR="00BE682D" w:rsidRDefault="00BE682D" w:rsidP="00BE682D">
      <w:pPr>
        <w:pStyle w:val="NormalWeb"/>
      </w:pPr>
    </w:p>
    <w:p w14:paraId="6805AB2B" w14:textId="77777777" w:rsidR="00BE682D" w:rsidRDefault="00BE682D" w:rsidP="00BE682D">
      <w:pPr>
        <w:pStyle w:val="NormalWeb"/>
      </w:pPr>
    </w:p>
    <w:p w14:paraId="3F765CB8" w14:textId="77777777" w:rsidR="00BE682D" w:rsidRDefault="00BE682D" w:rsidP="00BE682D">
      <w:pPr>
        <w:pStyle w:val="NormalWeb"/>
      </w:pPr>
    </w:p>
    <w:p w14:paraId="539B9907" w14:textId="77777777" w:rsidR="00BE682D" w:rsidRDefault="00BE682D" w:rsidP="00BE682D">
      <w:pPr>
        <w:pStyle w:val="NormalWeb"/>
      </w:pPr>
    </w:p>
    <w:p w14:paraId="2E4EEF0A" w14:textId="77777777" w:rsidR="00BE682D" w:rsidRDefault="00BE682D" w:rsidP="00BE682D">
      <w:pPr>
        <w:pStyle w:val="NormalWeb"/>
      </w:pPr>
    </w:p>
    <w:p w14:paraId="0068B8A1" w14:textId="77777777" w:rsidR="00BE682D" w:rsidRDefault="00BE682D" w:rsidP="00BE682D">
      <w:pPr>
        <w:pStyle w:val="NormalWeb"/>
      </w:pPr>
    </w:p>
    <w:p w14:paraId="593151B0" w14:textId="77777777" w:rsidR="00BE682D" w:rsidRPr="00BE682D" w:rsidRDefault="00BE682D" w:rsidP="00BE682D">
      <w:pPr>
        <w:pStyle w:val="NormalWeb"/>
      </w:pPr>
    </w:p>
    <w:p w14:paraId="2EED3463" w14:textId="77777777" w:rsidR="00BE682D" w:rsidRPr="00BE682D" w:rsidRDefault="00BE682D" w:rsidP="00BE682D">
      <w:pPr>
        <w:pStyle w:val="NormalWeb"/>
      </w:pPr>
      <w:r w:rsidRPr="00BE682D">
        <w:lastRenderedPageBreak/>
        <w:t>STRATEGIC EQUALITY PLAN AND EQUALITY, DIVERSITY AND INCLUSION POLICY</w:t>
      </w:r>
    </w:p>
    <w:p w14:paraId="5CFF85DE" w14:textId="77777777" w:rsidR="00BE682D" w:rsidRPr="00BE682D" w:rsidRDefault="00BE682D" w:rsidP="00BE682D">
      <w:pPr>
        <w:pStyle w:val="NormalWeb"/>
        <w:rPr>
          <w:color w:val="EE0000"/>
        </w:rPr>
      </w:pPr>
      <w:r w:rsidRPr="00BE682D">
        <w:rPr>
          <w:color w:val="EE0000"/>
        </w:rPr>
        <w:t>School Name: [INSERT SCHOOL NAME]</w:t>
      </w:r>
    </w:p>
    <w:p w14:paraId="51BF6F90" w14:textId="77777777" w:rsidR="00BE682D" w:rsidRPr="00BE682D" w:rsidRDefault="00BE682D" w:rsidP="00BE682D">
      <w:pPr>
        <w:pStyle w:val="NormalWeb"/>
        <w:rPr>
          <w:color w:val="EE0000"/>
        </w:rPr>
      </w:pPr>
      <w:r w:rsidRPr="00BE682D">
        <w:rPr>
          <w:color w:val="EE0000"/>
        </w:rPr>
        <w:t>Date Approved: [INSERT DATE]</w:t>
      </w:r>
    </w:p>
    <w:p w14:paraId="3827BFF4" w14:textId="77777777" w:rsidR="00BE682D" w:rsidRPr="00BE682D" w:rsidRDefault="00BE682D" w:rsidP="00BE682D">
      <w:pPr>
        <w:pStyle w:val="NormalWeb"/>
        <w:rPr>
          <w:color w:val="EE0000"/>
        </w:rPr>
      </w:pPr>
      <w:r w:rsidRPr="00BE682D">
        <w:rPr>
          <w:color w:val="EE0000"/>
        </w:rPr>
        <w:t>Review Date: [INSERT DATE]</w:t>
      </w:r>
    </w:p>
    <w:p w14:paraId="67FBC8E8" w14:textId="77777777" w:rsidR="00BE682D" w:rsidRPr="00BE682D" w:rsidRDefault="00BE682D" w:rsidP="00BE682D">
      <w:pPr>
        <w:pStyle w:val="NormalWeb"/>
        <w:rPr>
          <w:color w:val="EE0000"/>
        </w:rPr>
      </w:pPr>
      <w:r w:rsidRPr="00BE682D">
        <w:rPr>
          <w:color w:val="EE0000"/>
        </w:rPr>
        <w:t>Person Responsible for Review: [INSERT NAME/ROLE]</w:t>
      </w:r>
    </w:p>
    <w:p w14:paraId="4157613F" w14:textId="77777777" w:rsidR="00BE682D" w:rsidRPr="00BE682D" w:rsidRDefault="00BE682D" w:rsidP="00BE682D">
      <w:pPr>
        <w:pStyle w:val="NormalWeb"/>
        <w:rPr>
          <w:color w:val="EE0000"/>
        </w:rPr>
      </w:pPr>
      <w:r w:rsidRPr="00BE682D">
        <w:rPr>
          <w:color w:val="EE0000"/>
        </w:rPr>
        <w:t>Version Number: [INSERT VERSION]</w:t>
      </w:r>
    </w:p>
    <w:p w14:paraId="503A761E" w14:textId="77777777" w:rsidR="00BE682D" w:rsidRPr="00BE682D" w:rsidRDefault="00BE682D" w:rsidP="00BE682D">
      <w:pPr>
        <w:pStyle w:val="NormalWeb"/>
        <w:numPr>
          <w:ilvl w:val="0"/>
          <w:numId w:val="14"/>
        </w:numPr>
      </w:pPr>
      <w:r w:rsidRPr="00BE682D">
        <w:t>POLICY STATEMENT</w:t>
      </w:r>
    </w:p>
    <w:p w14:paraId="6DD23AA2" w14:textId="77777777" w:rsidR="00BE682D" w:rsidRPr="00BE682D" w:rsidRDefault="00BE682D" w:rsidP="00BE682D">
      <w:pPr>
        <w:pStyle w:val="NormalWeb"/>
      </w:pPr>
      <w:r w:rsidRPr="00BE682D">
        <w:t xml:space="preserve">At </w:t>
      </w:r>
      <w:r w:rsidRPr="00BE682D">
        <w:rPr>
          <w:color w:val="EE0000"/>
        </w:rPr>
        <w:t xml:space="preserve">[INSERT SCHOOL NAME], </w:t>
      </w:r>
      <w:r w:rsidRPr="00BE682D">
        <w:t>we are committed to creating a school community where every learner is treated with dignity, respect and fairness.</w:t>
      </w:r>
    </w:p>
    <w:p w14:paraId="35203B9C" w14:textId="77777777" w:rsidR="00BE682D" w:rsidRPr="00BE682D" w:rsidRDefault="00BE682D" w:rsidP="00BE682D">
      <w:pPr>
        <w:pStyle w:val="NormalWeb"/>
      </w:pPr>
      <w:r w:rsidRPr="00BE682D">
        <w:t>We believe that diversity strengthens our school and that every learner, member of staff, parent, carer and visitor should feel welcome, valued and included.</w:t>
      </w:r>
    </w:p>
    <w:p w14:paraId="309B9296" w14:textId="77777777" w:rsidR="00BE682D" w:rsidRPr="00BE682D" w:rsidRDefault="00BE682D" w:rsidP="00BE682D">
      <w:pPr>
        <w:pStyle w:val="NormalWeb"/>
      </w:pPr>
      <w:r w:rsidRPr="00BE682D">
        <w:t>We are committed to promoting equality of opportunity, challenging discrimination and fostering a culture of belonging where all members of our community can thrive.</w:t>
      </w:r>
    </w:p>
    <w:p w14:paraId="5B533FD6" w14:textId="77777777" w:rsidR="00BE682D" w:rsidRPr="00BE682D" w:rsidRDefault="00BE682D" w:rsidP="00BE682D">
      <w:pPr>
        <w:pStyle w:val="NormalWeb"/>
        <w:numPr>
          <w:ilvl w:val="0"/>
          <w:numId w:val="15"/>
        </w:numPr>
      </w:pPr>
      <w:r w:rsidRPr="00BE682D">
        <w:t>AIMS</w:t>
      </w:r>
    </w:p>
    <w:p w14:paraId="23C4C930" w14:textId="77777777" w:rsidR="00BE682D" w:rsidRPr="00BE682D" w:rsidRDefault="00BE682D" w:rsidP="00BE682D">
      <w:pPr>
        <w:pStyle w:val="NormalWeb"/>
      </w:pPr>
      <w:r w:rsidRPr="00BE682D">
        <w:t>This document aims to:</w:t>
      </w:r>
    </w:p>
    <w:p w14:paraId="4F67051D" w14:textId="77777777" w:rsidR="00BE682D" w:rsidRPr="00BE682D" w:rsidRDefault="00BE682D" w:rsidP="00BE682D">
      <w:pPr>
        <w:pStyle w:val="NormalWeb"/>
      </w:pPr>
      <w:r w:rsidRPr="00BE682D">
        <w:t>• Promote equality, diversity and inclusion throughout the school community.</w:t>
      </w:r>
      <w:r w:rsidRPr="00BE682D">
        <w:br/>
        <w:t>• Eliminate unlawful discrimination, harassment and victimisation.</w:t>
      </w:r>
      <w:r w:rsidRPr="00BE682D">
        <w:br/>
        <w:t>• Foster good relationships between different groups.</w:t>
      </w:r>
      <w:r w:rsidRPr="00BE682D">
        <w:br/>
        <w:t>• Ensure all learners can access opportunities and achieve their potential.</w:t>
      </w:r>
      <w:r w:rsidRPr="00BE682D">
        <w:br/>
        <w:t>• Create a safe and welcoming environment for all.</w:t>
      </w:r>
      <w:r w:rsidRPr="00BE682D">
        <w:br/>
        <w:t>• Meet our legal duties under equality legislation.</w:t>
      </w:r>
      <w:r w:rsidRPr="00BE682D">
        <w:br/>
        <w:t>• Support the wellbeing and participation of all learners.</w:t>
      </w:r>
      <w:r w:rsidRPr="00BE682D">
        <w:br/>
        <w:t>• Establish and monitor equality objectives that contribute to school improvement.</w:t>
      </w:r>
    </w:p>
    <w:p w14:paraId="3E3BF8BC" w14:textId="77777777" w:rsidR="00BE682D" w:rsidRPr="00BE682D" w:rsidRDefault="00BE682D" w:rsidP="00BE682D">
      <w:pPr>
        <w:pStyle w:val="NormalWeb"/>
        <w:numPr>
          <w:ilvl w:val="0"/>
          <w:numId w:val="16"/>
        </w:numPr>
      </w:pPr>
      <w:r w:rsidRPr="00BE682D">
        <w:t>LEGAL FRAMEWORK</w:t>
      </w:r>
    </w:p>
    <w:p w14:paraId="1DC21DEA" w14:textId="77777777" w:rsidR="00BE682D" w:rsidRPr="00BE682D" w:rsidRDefault="00BE682D" w:rsidP="00BE682D">
      <w:pPr>
        <w:pStyle w:val="NormalWeb"/>
      </w:pPr>
      <w:r w:rsidRPr="00BE682D">
        <w:t>This document has been developed with reference to:</w:t>
      </w:r>
    </w:p>
    <w:p w14:paraId="3B0256C6" w14:textId="77777777" w:rsidR="00BE682D" w:rsidRPr="00BE682D" w:rsidRDefault="00BE682D" w:rsidP="00BE682D">
      <w:pPr>
        <w:pStyle w:val="NormalWeb"/>
      </w:pPr>
      <w:r w:rsidRPr="00BE682D">
        <w:t>• Equality Act 2010.</w:t>
      </w:r>
      <w:r w:rsidRPr="00BE682D">
        <w:br/>
        <w:t>• Human Rights Act 1998.</w:t>
      </w:r>
      <w:r w:rsidRPr="00BE682D">
        <w:br/>
        <w:t>• United Nations Convention on the Rights of the Child.</w:t>
      </w:r>
      <w:r w:rsidRPr="00BE682D">
        <w:br/>
        <w:t>• Additional Learning Needs and Education Tribunal (Wales) Act 2018.</w:t>
      </w:r>
      <w:r w:rsidRPr="00BE682D">
        <w:br/>
        <w:t>• Curriculum for Wales.</w:t>
      </w:r>
      <w:r w:rsidRPr="00BE682D">
        <w:br/>
        <w:t>• Relationships and Sexuality Education Code.</w:t>
      </w:r>
      <w:r w:rsidRPr="00BE682D">
        <w:br/>
        <w:t>• Challenging Bullying and Harassment: Statutory Guidance for Schools and Local Authorities in Wales.</w:t>
      </w:r>
      <w:r w:rsidRPr="00BE682D">
        <w:br/>
        <w:t>• Keeping Learners Safe.</w:t>
      </w:r>
    </w:p>
    <w:p w14:paraId="63C7CFAE" w14:textId="77777777" w:rsidR="00BE682D" w:rsidRPr="00BE682D" w:rsidRDefault="00BE682D" w:rsidP="00BE682D">
      <w:pPr>
        <w:pStyle w:val="NormalWeb"/>
      </w:pPr>
      <w:r w:rsidRPr="00BE682D">
        <w:lastRenderedPageBreak/>
        <w:t xml:space="preserve">This document should be read alongside the </w:t>
      </w:r>
      <w:proofErr w:type="gramStart"/>
      <w:r w:rsidRPr="00BE682D">
        <w:t>school's</w:t>
      </w:r>
      <w:proofErr w:type="gramEnd"/>
      <w:r w:rsidRPr="00BE682D">
        <w:t>:</w:t>
      </w:r>
    </w:p>
    <w:p w14:paraId="037739AE" w14:textId="77777777" w:rsidR="00BE682D" w:rsidRPr="00BE682D" w:rsidRDefault="00BE682D" w:rsidP="00BE682D">
      <w:pPr>
        <w:pStyle w:val="NormalWeb"/>
      </w:pPr>
      <w:r w:rsidRPr="00BE682D">
        <w:t>• Anti-Bullying Policy.</w:t>
      </w:r>
      <w:r w:rsidRPr="00BE682D">
        <w:br/>
        <w:t>• Behaviour Policy.</w:t>
      </w:r>
      <w:r w:rsidRPr="00BE682D">
        <w:br/>
        <w:t>• Safeguarding and Child Protection Policy.</w:t>
      </w:r>
      <w:r w:rsidRPr="00BE682D">
        <w:br/>
        <w:t>• Additional Learning Needs Policy.</w:t>
      </w:r>
      <w:r w:rsidRPr="00BE682D">
        <w:br/>
        <w:t>• Relationships and Sexuality Education Policy.</w:t>
      </w:r>
      <w:r w:rsidRPr="00BE682D">
        <w:br/>
        <w:t>• Recruitment and Employment Policies.</w:t>
      </w:r>
    </w:p>
    <w:p w14:paraId="0FEC782B" w14:textId="77777777" w:rsidR="00BE682D" w:rsidRPr="00BE682D" w:rsidRDefault="00BE682D" w:rsidP="00BE682D">
      <w:pPr>
        <w:pStyle w:val="NormalWeb"/>
        <w:numPr>
          <w:ilvl w:val="0"/>
          <w:numId w:val="17"/>
        </w:numPr>
      </w:pPr>
      <w:r w:rsidRPr="00BE682D">
        <w:t>PUBLIC SECTOR EQUALITY DUTY</w:t>
      </w:r>
    </w:p>
    <w:p w14:paraId="7DCAC6AF" w14:textId="77777777" w:rsidR="00BE682D" w:rsidRPr="00BE682D" w:rsidRDefault="00BE682D" w:rsidP="00BE682D">
      <w:pPr>
        <w:pStyle w:val="NormalWeb"/>
      </w:pPr>
      <w:r w:rsidRPr="00BE682D">
        <w:t>The school recognises its duties under the Equality Act 2010.</w:t>
      </w:r>
    </w:p>
    <w:p w14:paraId="67352933" w14:textId="77777777" w:rsidR="00BE682D" w:rsidRPr="00BE682D" w:rsidRDefault="00BE682D" w:rsidP="00BE682D">
      <w:pPr>
        <w:pStyle w:val="NormalWeb"/>
      </w:pPr>
      <w:r w:rsidRPr="00BE682D">
        <w:t>We are committed to:</w:t>
      </w:r>
    </w:p>
    <w:p w14:paraId="7D7A6C81" w14:textId="77777777" w:rsidR="00BE682D" w:rsidRPr="00BE682D" w:rsidRDefault="00BE682D" w:rsidP="00BE682D">
      <w:pPr>
        <w:pStyle w:val="NormalWeb"/>
      </w:pPr>
      <w:r w:rsidRPr="00BE682D">
        <w:t>• Eliminating unlawful discrimination, harassment and victimisation.</w:t>
      </w:r>
      <w:r w:rsidRPr="00BE682D">
        <w:br/>
        <w:t>• Advancing equality of opportunity.</w:t>
      </w:r>
      <w:r w:rsidRPr="00BE682D">
        <w:br/>
        <w:t>• Fostering good relations between people who share protected characteristics and those who do not.</w:t>
      </w:r>
    </w:p>
    <w:p w14:paraId="5CA18F0B" w14:textId="77777777" w:rsidR="00BE682D" w:rsidRPr="00BE682D" w:rsidRDefault="00BE682D" w:rsidP="00BE682D">
      <w:pPr>
        <w:pStyle w:val="NormalWeb"/>
      </w:pPr>
      <w:r w:rsidRPr="00BE682D">
        <w:t>We will consider equality implications when making decisions, developing policies and planning provision.</w:t>
      </w:r>
    </w:p>
    <w:p w14:paraId="3CF96E57" w14:textId="77777777" w:rsidR="00BE682D" w:rsidRPr="00BE682D" w:rsidRDefault="00BE682D" w:rsidP="00BE682D">
      <w:pPr>
        <w:pStyle w:val="NormalWeb"/>
        <w:numPr>
          <w:ilvl w:val="0"/>
          <w:numId w:val="18"/>
        </w:numPr>
      </w:pPr>
      <w:r w:rsidRPr="00BE682D">
        <w:t>PROTECTED CHARACTERISTICS</w:t>
      </w:r>
    </w:p>
    <w:p w14:paraId="480AD52C" w14:textId="77777777" w:rsidR="00BE682D" w:rsidRPr="00BE682D" w:rsidRDefault="00BE682D" w:rsidP="00BE682D">
      <w:pPr>
        <w:pStyle w:val="NormalWeb"/>
      </w:pPr>
      <w:r w:rsidRPr="00BE682D">
        <w:t>The Equality Act 2010 identifies the following protected characteristics:</w:t>
      </w:r>
    </w:p>
    <w:p w14:paraId="62A0E375" w14:textId="77777777" w:rsidR="00BE682D" w:rsidRPr="00BE682D" w:rsidRDefault="00BE682D" w:rsidP="00BE682D">
      <w:pPr>
        <w:pStyle w:val="NormalWeb"/>
      </w:pPr>
      <w:r w:rsidRPr="00BE682D">
        <w:t>• Age.</w:t>
      </w:r>
      <w:r w:rsidRPr="00BE682D">
        <w:br/>
        <w:t>• Disability.</w:t>
      </w:r>
      <w:r w:rsidRPr="00BE682D">
        <w:br/>
        <w:t>• Gender reassignment.</w:t>
      </w:r>
      <w:r w:rsidRPr="00BE682D">
        <w:br/>
        <w:t>• Marriage and civil partnership.</w:t>
      </w:r>
      <w:r w:rsidRPr="00BE682D">
        <w:br/>
        <w:t>• Pregnancy and maternity.</w:t>
      </w:r>
      <w:r w:rsidRPr="00BE682D">
        <w:br/>
        <w:t>• Race.</w:t>
      </w:r>
      <w:r w:rsidRPr="00BE682D">
        <w:br/>
        <w:t>• Religion or belief.</w:t>
      </w:r>
      <w:r w:rsidRPr="00BE682D">
        <w:br/>
        <w:t>• Sex.</w:t>
      </w:r>
      <w:r w:rsidRPr="00BE682D">
        <w:br/>
        <w:t>• Sexual orientation.</w:t>
      </w:r>
    </w:p>
    <w:p w14:paraId="5142DD9D" w14:textId="77777777" w:rsidR="00BE682D" w:rsidRPr="00BE682D" w:rsidRDefault="00BE682D" w:rsidP="00BE682D">
      <w:pPr>
        <w:pStyle w:val="NormalWeb"/>
      </w:pPr>
      <w:r w:rsidRPr="00BE682D">
        <w:t>The school is committed to ensuring that no individual experiences discrimination because of a protected characteristic.</w:t>
      </w:r>
    </w:p>
    <w:p w14:paraId="0D3CAF46" w14:textId="77777777" w:rsidR="00BE682D" w:rsidRPr="00BE682D" w:rsidRDefault="00BE682D" w:rsidP="00BE682D">
      <w:pPr>
        <w:pStyle w:val="NormalWeb"/>
        <w:numPr>
          <w:ilvl w:val="0"/>
          <w:numId w:val="19"/>
        </w:numPr>
      </w:pPr>
      <w:r w:rsidRPr="00BE682D">
        <w:t>CREATING AN INCLUSIVE SCHOOL ENVIRONMENT</w:t>
      </w:r>
    </w:p>
    <w:p w14:paraId="6C1CBEBC" w14:textId="77777777" w:rsidR="00BE682D" w:rsidRPr="00BE682D" w:rsidRDefault="00BE682D" w:rsidP="00BE682D">
      <w:pPr>
        <w:pStyle w:val="NormalWeb"/>
      </w:pPr>
      <w:r w:rsidRPr="00BE682D">
        <w:t>The school will promote inclusion through its curriculum, policies, environment and daily practice.</w:t>
      </w:r>
    </w:p>
    <w:p w14:paraId="25CE15E1" w14:textId="77777777" w:rsidR="00BE682D" w:rsidRPr="00BE682D" w:rsidRDefault="00BE682D" w:rsidP="00BE682D">
      <w:pPr>
        <w:pStyle w:val="NormalWeb"/>
      </w:pPr>
      <w:r w:rsidRPr="00BE682D">
        <w:t>We aim to ensure that learners encounter a broad range of experiences, perspectives, role models and opportunities that reflect the diversity of modern Wales and the wider world.</w:t>
      </w:r>
    </w:p>
    <w:p w14:paraId="6E2A1BA6" w14:textId="77777777" w:rsidR="00BE682D" w:rsidRPr="00BE682D" w:rsidRDefault="00BE682D" w:rsidP="00BE682D">
      <w:pPr>
        <w:pStyle w:val="NormalWeb"/>
      </w:pPr>
      <w:r w:rsidRPr="00BE682D">
        <w:t xml:space="preserve">The school is committed to ensuring that books, learning resources, displays, examples, role models and curriculum content are representative of the communities in which we live and </w:t>
      </w:r>
      <w:r w:rsidRPr="00BE682D">
        <w:lastRenderedPageBreak/>
        <w:t>the wider society. We believe that all learners should have opportunities to see themselves, their families and others reflected positively within their education.</w:t>
      </w:r>
    </w:p>
    <w:p w14:paraId="60739102" w14:textId="77777777" w:rsidR="00BE682D" w:rsidRPr="00BE682D" w:rsidRDefault="00BE682D" w:rsidP="00BE682D">
      <w:pPr>
        <w:pStyle w:val="NormalWeb"/>
      </w:pPr>
      <w:r w:rsidRPr="00BE682D">
        <w:t>The school recognises that representation helps learners develop understanding, empathy, belonging and respect for others.</w:t>
      </w:r>
    </w:p>
    <w:p w14:paraId="4C8EF489" w14:textId="77777777" w:rsidR="00BE682D" w:rsidRPr="00BE682D" w:rsidRDefault="00BE682D" w:rsidP="00BE682D">
      <w:pPr>
        <w:pStyle w:val="NormalWeb"/>
      </w:pPr>
      <w:r w:rsidRPr="00BE682D">
        <w:t>Teaching and learning will always be delivered in an age-appropriate manner, taking account of learners' developmental stage, statutory requirements, professional guidance and the needs of the school community.</w:t>
      </w:r>
    </w:p>
    <w:p w14:paraId="2347FA72" w14:textId="77777777" w:rsidR="00BE682D" w:rsidRPr="00BE682D" w:rsidRDefault="00BE682D" w:rsidP="00BE682D">
      <w:pPr>
        <w:pStyle w:val="NormalWeb"/>
      </w:pPr>
      <w:r w:rsidRPr="00BE682D">
        <w:t>The school will seek to create a culture where differences are respected and where all members of the school community feel safe, welcome and valued.</w:t>
      </w:r>
    </w:p>
    <w:p w14:paraId="1B5FB69E" w14:textId="77777777" w:rsidR="00BE682D" w:rsidRPr="00BE682D" w:rsidRDefault="00BE682D" w:rsidP="00BE682D">
      <w:pPr>
        <w:pStyle w:val="NormalWeb"/>
      </w:pPr>
      <w:r w:rsidRPr="00BE682D">
        <w:t>The school is committed to supporting staff and governors to develop their understanding of equality, diversity and inclusion. Appropriate training, professional learning and updates will be provided on a regular basis to support the development of an inclusive and age-appropriate curriculum and to ensure that staff understand their responsibilities under equality and safeguarding legislation.</w:t>
      </w:r>
    </w:p>
    <w:p w14:paraId="41ED7EA6" w14:textId="77777777" w:rsidR="00BE682D" w:rsidRPr="00BE682D" w:rsidRDefault="00BE682D" w:rsidP="00BE682D">
      <w:pPr>
        <w:pStyle w:val="NormalWeb"/>
        <w:numPr>
          <w:ilvl w:val="0"/>
          <w:numId w:val="20"/>
        </w:numPr>
      </w:pPr>
      <w:r w:rsidRPr="00BE682D">
        <w:t>PREVENTING DISCRIMINATION, HARASSMENT AND BULLYING</w:t>
      </w:r>
    </w:p>
    <w:p w14:paraId="4F20896F" w14:textId="77777777" w:rsidR="00BE682D" w:rsidRPr="00BE682D" w:rsidRDefault="00BE682D" w:rsidP="00BE682D">
      <w:pPr>
        <w:pStyle w:val="NormalWeb"/>
      </w:pPr>
      <w:r w:rsidRPr="00BE682D">
        <w:t>The school will not tolerate discrimination, harassment, bullying or victimisation.</w:t>
      </w:r>
    </w:p>
    <w:p w14:paraId="2E454D14" w14:textId="77777777" w:rsidR="00BE682D" w:rsidRPr="00BE682D" w:rsidRDefault="00BE682D" w:rsidP="00BE682D">
      <w:pPr>
        <w:pStyle w:val="NormalWeb"/>
      </w:pPr>
      <w:r w:rsidRPr="00BE682D">
        <w:t>Any incidents of discriminatory behaviour, prejudice-based bullying or harassment will be taken seriously and addressed appropriately.</w:t>
      </w:r>
    </w:p>
    <w:p w14:paraId="33AAC55E" w14:textId="77777777" w:rsidR="00BE682D" w:rsidRPr="00BE682D" w:rsidRDefault="00BE682D" w:rsidP="00BE682D">
      <w:pPr>
        <w:pStyle w:val="NormalWeb"/>
      </w:pPr>
      <w:r w:rsidRPr="00BE682D">
        <w:t>The school will work proactively to challenge stereotypes, prejudice and discriminatory language through education, discussion and positive role modelling.</w:t>
      </w:r>
    </w:p>
    <w:p w14:paraId="39627D77" w14:textId="77777777" w:rsidR="00BE682D" w:rsidRPr="00BE682D" w:rsidRDefault="00BE682D" w:rsidP="00BE682D">
      <w:pPr>
        <w:pStyle w:val="NormalWeb"/>
      </w:pPr>
      <w:r w:rsidRPr="00BE682D">
        <w:t>Further information can be found within the school's Anti-Bullying Policy.</w:t>
      </w:r>
    </w:p>
    <w:p w14:paraId="127421AA" w14:textId="77777777" w:rsidR="00BE682D" w:rsidRPr="00BE682D" w:rsidRDefault="00BE682D" w:rsidP="00BE682D">
      <w:pPr>
        <w:pStyle w:val="NormalWeb"/>
        <w:numPr>
          <w:ilvl w:val="0"/>
          <w:numId w:val="21"/>
        </w:numPr>
      </w:pPr>
      <w:r w:rsidRPr="00BE682D">
        <w:t>SUPPORTING INDIVIDUAL LEARNERS</w:t>
      </w:r>
    </w:p>
    <w:p w14:paraId="0C3C2BA9" w14:textId="77777777" w:rsidR="00BE682D" w:rsidRPr="00BE682D" w:rsidRDefault="00BE682D" w:rsidP="00BE682D">
      <w:pPr>
        <w:pStyle w:val="NormalWeb"/>
      </w:pPr>
      <w:r w:rsidRPr="00BE682D">
        <w:t>The school recognises that learners may sometimes require individual support in relation to their wellbeing, identity, family circumstances, beliefs or personal experiences.</w:t>
      </w:r>
    </w:p>
    <w:p w14:paraId="7B63AF02" w14:textId="77777777" w:rsidR="00BE682D" w:rsidRPr="00BE682D" w:rsidRDefault="00BE682D" w:rsidP="00BE682D">
      <w:pPr>
        <w:pStyle w:val="NormalWeb"/>
      </w:pPr>
      <w:r w:rsidRPr="00BE682D">
        <w:t>Where appropriate, support will be provided through pastoral systems, wellbeing support, safeguarding processes and partnership with parents and carers.</w:t>
      </w:r>
    </w:p>
    <w:p w14:paraId="3A3DDDE8" w14:textId="77777777" w:rsidR="00BE682D" w:rsidRPr="00BE682D" w:rsidRDefault="00BE682D" w:rsidP="00BE682D">
      <w:pPr>
        <w:pStyle w:val="NormalWeb"/>
      </w:pPr>
      <w:r w:rsidRPr="00BE682D">
        <w:t>The school will seek to respond sensitively and appropriately to individual circumstances and will consider the needs, wishes and wellbeing of the learner when determining the most appropriate support.</w:t>
      </w:r>
    </w:p>
    <w:p w14:paraId="7276E29F" w14:textId="77777777" w:rsidR="00BE682D" w:rsidRPr="00BE682D" w:rsidRDefault="00BE682D" w:rsidP="00BE682D">
      <w:pPr>
        <w:pStyle w:val="NormalWeb"/>
        <w:numPr>
          <w:ilvl w:val="0"/>
          <w:numId w:val="22"/>
        </w:numPr>
      </w:pPr>
      <w:r w:rsidRPr="00BE682D">
        <w:t>CONFIDENTIALITY, PARENTS AND SAFEGUARDING</w:t>
      </w:r>
    </w:p>
    <w:p w14:paraId="55E0E9B1" w14:textId="77777777" w:rsidR="00BE682D" w:rsidRPr="00BE682D" w:rsidRDefault="00BE682D" w:rsidP="00BE682D">
      <w:pPr>
        <w:pStyle w:val="NormalWeb"/>
      </w:pPr>
      <w:r w:rsidRPr="00BE682D">
        <w:t>The school recognises that learners may wish to discuss aspects of their identity, family circumstances, beliefs, experiences or personal wellbeing with trusted members of staff.</w:t>
      </w:r>
    </w:p>
    <w:p w14:paraId="307215C6" w14:textId="77777777" w:rsidR="00BE682D" w:rsidRPr="00BE682D" w:rsidRDefault="00BE682D" w:rsidP="00BE682D">
      <w:pPr>
        <w:pStyle w:val="NormalWeb"/>
      </w:pPr>
      <w:r w:rsidRPr="00BE682D">
        <w:t>When a learner shares personal information, staff will listen respectfully, respond sensitively and consider the individual circumstances of the learner.</w:t>
      </w:r>
    </w:p>
    <w:p w14:paraId="23BA2B0B" w14:textId="77777777" w:rsidR="00BE682D" w:rsidRPr="00BE682D" w:rsidRDefault="00BE682D" w:rsidP="00BE682D">
      <w:pPr>
        <w:pStyle w:val="NormalWeb"/>
      </w:pPr>
      <w:r w:rsidRPr="00BE682D">
        <w:lastRenderedPageBreak/>
        <w:t>The school believes that parents and carers play a vital role in supporting children and young people and will normally seek to work in partnership with parents and carers when significant matters relating to a learner's wellbeing arise.</w:t>
      </w:r>
    </w:p>
    <w:p w14:paraId="3811FDDE" w14:textId="77777777" w:rsidR="00BE682D" w:rsidRPr="00BE682D" w:rsidRDefault="00BE682D" w:rsidP="00BE682D">
      <w:pPr>
        <w:pStyle w:val="NormalWeb"/>
      </w:pPr>
      <w:r w:rsidRPr="00BE682D">
        <w:t>However, each situation will be considered individually. Staff will take account of safeguarding responsibilities, the age and understanding of the learner, the wishes of the learner and any potential risks associated with sharing information. Where there are concerns that sharing information may place a child at risk of harm, the school's safeguarding procedures will be followed.</w:t>
      </w:r>
    </w:p>
    <w:p w14:paraId="25450252" w14:textId="77777777" w:rsidR="00BE682D" w:rsidRPr="00BE682D" w:rsidRDefault="00BE682D" w:rsidP="00BE682D">
      <w:pPr>
        <w:pStyle w:val="NormalWeb"/>
      </w:pPr>
      <w:r w:rsidRPr="00BE682D">
        <w:t>The school will always treat learners with dignity and respect.</w:t>
      </w:r>
    </w:p>
    <w:p w14:paraId="6376C101" w14:textId="77777777" w:rsidR="00BE682D" w:rsidRPr="00BE682D" w:rsidRDefault="00BE682D" w:rsidP="00BE682D">
      <w:pPr>
        <w:pStyle w:val="NormalWeb"/>
      </w:pPr>
      <w:r w:rsidRPr="00BE682D">
        <w:t>Where a learner requests to be known by a different name, title or pronoun, the school will consider the request on an individual basis, taking account of the learner's age, wellbeing, safeguarding considerations and the importance of working in partnership with parents and carers.</w:t>
      </w:r>
    </w:p>
    <w:p w14:paraId="5DD72C90" w14:textId="77777777" w:rsidR="00BE682D" w:rsidRPr="00BE682D" w:rsidRDefault="00BE682D" w:rsidP="00BE682D">
      <w:pPr>
        <w:pStyle w:val="NormalWeb"/>
      </w:pPr>
      <w:r w:rsidRPr="00BE682D">
        <w:t>The school will normally seek parental agreement before making changes to the name, title or pronouns used for a learner within school records, communications or wider school practice.</w:t>
      </w:r>
    </w:p>
    <w:p w14:paraId="22D56B0E" w14:textId="77777777" w:rsidR="00BE682D" w:rsidRPr="00BE682D" w:rsidRDefault="00BE682D" w:rsidP="00BE682D">
      <w:pPr>
        <w:pStyle w:val="NormalWeb"/>
      </w:pPr>
      <w:r w:rsidRPr="00BE682D">
        <w:t>Any decisions will be made on a case-by-case basis, taking account of the individual circumstances of the learner, the views of parents and carers, safeguarding responsibilities and any relevant legal duties.</w:t>
      </w:r>
    </w:p>
    <w:p w14:paraId="7078AA49" w14:textId="77777777" w:rsidR="00BE682D" w:rsidRPr="00BE682D" w:rsidRDefault="00BE682D" w:rsidP="00BE682D">
      <w:pPr>
        <w:pStyle w:val="NormalWeb"/>
      </w:pPr>
      <w:r w:rsidRPr="00BE682D">
        <w:t>The school will respect learners' privacy wherever possible. However, staff cannot promise absolute confidentiality.</w:t>
      </w:r>
    </w:p>
    <w:p w14:paraId="6029A72E" w14:textId="77777777" w:rsidR="00BE682D" w:rsidRPr="00BE682D" w:rsidRDefault="00BE682D" w:rsidP="00BE682D">
      <w:pPr>
        <w:pStyle w:val="NormalWeb"/>
      </w:pPr>
      <w:r w:rsidRPr="00BE682D">
        <w:t>Information may need to be shared where:</w:t>
      </w:r>
    </w:p>
    <w:p w14:paraId="38FF88DF" w14:textId="77777777" w:rsidR="00BE682D" w:rsidRPr="00BE682D" w:rsidRDefault="00BE682D" w:rsidP="00BE682D">
      <w:pPr>
        <w:pStyle w:val="NormalWeb"/>
      </w:pPr>
      <w:r w:rsidRPr="00BE682D">
        <w:t>• There are safeguarding concerns.</w:t>
      </w:r>
      <w:r w:rsidRPr="00BE682D">
        <w:br/>
        <w:t>• A learner or another person may be at risk of harm.</w:t>
      </w:r>
      <w:r w:rsidRPr="00BE682D">
        <w:br/>
        <w:t>• Staff are required to share information as part of their professional responsibilities.</w:t>
      </w:r>
      <w:r w:rsidRPr="00BE682D">
        <w:br/>
        <w:t>• The school considers that parental involvement is necessary to support a learner's wellbeing.</w:t>
      </w:r>
    </w:p>
    <w:p w14:paraId="3E32A1D6" w14:textId="77777777" w:rsidR="00BE682D" w:rsidRPr="00BE682D" w:rsidRDefault="00BE682D" w:rsidP="00BE682D">
      <w:pPr>
        <w:pStyle w:val="NormalWeb"/>
      </w:pPr>
      <w:r w:rsidRPr="00BE682D">
        <w:t>The school will seek to be transparent with learners about what information may need to be shared and why.</w:t>
      </w:r>
    </w:p>
    <w:p w14:paraId="37776BE1" w14:textId="77777777" w:rsidR="00BE682D" w:rsidRPr="00BE682D" w:rsidRDefault="00BE682D" w:rsidP="00BE682D">
      <w:pPr>
        <w:pStyle w:val="NormalWeb"/>
        <w:numPr>
          <w:ilvl w:val="0"/>
          <w:numId w:val="23"/>
        </w:numPr>
      </w:pPr>
      <w:r w:rsidRPr="00BE682D">
        <w:t>FACILITIES, PRIVACY AND DIGNITY</w:t>
      </w:r>
    </w:p>
    <w:p w14:paraId="7B72681B" w14:textId="77777777" w:rsidR="00BE682D" w:rsidRPr="00BE682D" w:rsidRDefault="00BE682D" w:rsidP="00BE682D">
      <w:pPr>
        <w:pStyle w:val="NormalWeb"/>
      </w:pPr>
      <w:r w:rsidRPr="00BE682D">
        <w:t>The school is committed to ensuring that all learners are treated with dignity, respect and sensitivity.</w:t>
      </w:r>
    </w:p>
    <w:p w14:paraId="6F10DE0C" w14:textId="77777777" w:rsidR="00BE682D" w:rsidRPr="00BE682D" w:rsidRDefault="00BE682D" w:rsidP="00BE682D">
      <w:pPr>
        <w:pStyle w:val="NormalWeb"/>
      </w:pPr>
      <w:r w:rsidRPr="00BE682D">
        <w:t>The school also recognises its responsibilities to protect the privacy, dignity, safety and wellbeing of all learners when making decisions about access to facilities such as toilets, changing rooms, showers and residential accommodation.</w:t>
      </w:r>
    </w:p>
    <w:p w14:paraId="75237781" w14:textId="77777777" w:rsidR="00BE682D" w:rsidRPr="00BE682D" w:rsidRDefault="00BE682D" w:rsidP="00BE682D">
      <w:pPr>
        <w:pStyle w:val="NormalWeb"/>
      </w:pPr>
      <w:r w:rsidRPr="00BE682D">
        <w:t>The school will comply with its duties under the Equality Act 2010 and any relevant Welsh Government guidance.</w:t>
      </w:r>
    </w:p>
    <w:p w14:paraId="6CAC8785" w14:textId="77777777" w:rsidR="00BE682D" w:rsidRPr="00BE682D" w:rsidRDefault="00BE682D" w:rsidP="00BE682D">
      <w:pPr>
        <w:pStyle w:val="NormalWeb"/>
      </w:pPr>
      <w:r w:rsidRPr="00BE682D">
        <w:lastRenderedPageBreak/>
        <w:t>Where questions arise regarding access to facilities, decisions will be made on a case-by-case basis, taking account of:</w:t>
      </w:r>
    </w:p>
    <w:p w14:paraId="31D7FCAB" w14:textId="77777777" w:rsidR="00BE682D" w:rsidRPr="00BE682D" w:rsidRDefault="00BE682D" w:rsidP="00BE682D">
      <w:pPr>
        <w:pStyle w:val="NormalWeb"/>
      </w:pPr>
      <w:r w:rsidRPr="00BE682D">
        <w:t>• The age and needs of the learner.</w:t>
      </w:r>
      <w:r w:rsidRPr="00BE682D">
        <w:br/>
        <w:t>• The privacy, dignity and wellbeing of all learners.</w:t>
      </w:r>
      <w:r w:rsidRPr="00BE682D">
        <w:br/>
        <w:t>• Safeguarding considerations.</w:t>
      </w:r>
      <w:r w:rsidRPr="00BE682D">
        <w:br/>
        <w:t>• The views of parents and carers.</w:t>
      </w:r>
      <w:r w:rsidRPr="00BE682D">
        <w:br/>
        <w:t>• The physical layout and facilities available within the school.</w:t>
      </w:r>
      <w:r w:rsidRPr="00BE682D">
        <w:br/>
        <w:t>• Relevant legislation and guidance.</w:t>
      </w:r>
    </w:p>
    <w:p w14:paraId="4604EFA2" w14:textId="77777777" w:rsidR="00BE682D" w:rsidRPr="00BE682D" w:rsidRDefault="00BE682D" w:rsidP="00BE682D">
      <w:pPr>
        <w:pStyle w:val="NormalWeb"/>
      </w:pPr>
      <w:r w:rsidRPr="00BE682D">
        <w:t>The school recognises that schools are required to provide separate toilet and changing facilities for boys and girls in accordance with legal requirements.</w:t>
      </w:r>
    </w:p>
    <w:p w14:paraId="4669E694" w14:textId="77777777" w:rsidR="00BE682D" w:rsidRPr="00BE682D" w:rsidRDefault="00BE682D" w:rsidP="00BE682D">
      <w:pPr>
        <w:pStyle w:val="NormalWeb"/>
      </w:pPr>
      <w:r w:rsidRPr="00BE682D">
        <w:t>Where appropriate, the school may consider alternative arrangements to support individual learners, provided these arrangements do not compromise the safety, privacy, dignity or wellbeing of others.</w:t>
      </w:r>
    </w:p>
    <w:p w14:paraId="67BF959A" w14:textId="77777777" w:rsidR="00BE682D" w:rsidRPr="00BE682D" w:rsidRDefault="00BE682D" w:rsidP="00BE682D">
      <w:pPr>
        <w:pStyle w:val="NormalWeb"/>
      </w:pPr>
      <w:r w:rsidRPr="00BE682D">
        <w:t>Any arrangements relating to facilities will be reviewed regularly and will be considered alongside safeguarding, equality and wellbeing responsibilities.</w:t>
      </w:r>
    </w:p>
    <w:p w14:paraId="3BDB2CFB" w14:textId="77777777" w:rsidR="00BE682D" w:rsidRPr="00BE682D" w:rsidRDefault="00BE682D" w:rsidP="00BE682D">
      <w:pPr>
        <w:pStyle w:val="NormalWeb"/>
        <w:numPr>
          <w:ilvl w:val="0"/>
          <w:numId w:val="24"/>
        </w:numPr>
      </w:pPr>
      <w:r w:rsidRPr="00BE682D">
        <w:t>ACCESSIBILITY AND ADDITIONAL LEARNING NEEDS</w:t>
      </w:r>
    </w:p>
    <w:p w14:paraId="62597292" w14:textId="77777777" w:rsidR="00BE682D" w:rsidRPr="00BE682D" w:rsidRDefault="00BE682D" w:rsidP="00BE682D">
      <w:pPr>
        <w:pStyle w:val="NormalWeb"/>
      </w:pPr>
      <w:r w:rsidRPr="00BE682D">
        <w:t>The school is committed to ensuring that learners with disabilities and additional learning needs can participate fully in school life.</w:t>
      </w:r>
    </w:p>
    <w:p w14:paraId="1C8D3FA1" w14:textId="77777777" w:rsidR="00BE682D" w:rsidRPr="00BE682D" w:rsidRDefault="00BE682D" w:rsidP="00BE682D">
      <w:pPr>
        <w:pStyle w:val="NormalWeb"/>
      </w:pPr>
      <w:r w:rsidRPr="00BE682D">
        <w:t>Reasonable adjustments will be made where required and the school will work collaboratively with learners, families and relevant professionals to remove barriers to participation and achievement.</w:t>
      </w:r>
    </w:p>
    <w:p w14:paraId="71CECF3D" w14:textId="77777777" w:rsidR="00BE682D" w:rsidRPr="00BE682D" w:rsidRDefault="00BE682D" w:rsidP="00BE682D">
      <w:pPr>
        <w:pStyle w:val="NormalWeb"/>
        <w:numPr>
          <w:ilvl w:val="0"/>
          <w:numId w:val="25"/>
        </w:numPr>
      </w:pPr>
      <w:r w:rsidRPr="00BE682D">
        <w:t>ROLES AND RESPONSIBILITIES</w:t>
      </w:r>
    </w:p>
    <w:p w14:paraId="25F14981" w14:textId="77777777" w:rsidR="00BE682D" w:rsidRPr="00BE682D" w:rsidRDefault="00BE682D" w:rsidP="00BE682D">
      <w:pPr>
        <w:pStyle w:val="NormalWeb"/>
      </w:pPr>
      <w:r w:rsidRPr="00BE682D">
        <w:t>Promoting equality, diversity and inclusion is the responsibility of everyone within the school community.</w:t>
      </w:r>
    </w:p>
    <w:p w14:paraId="349D9462" w14:textId="77777777" w:rsidR="00BE682D" w:rsidRPr="00BE682D" w:rsidRDefault="00BE682D" w:rsidP="00BE682D">
      <w:pPr>
        <w:pStyle w:val="NormalWeb"/>
      </w:pPr>
      <w:r w:rsidRPr="00BE682D">
        <w:t>Governors are responsible for ensuring that appropriate policies are in place and that the school meets its legal duties.</w:t>
      </w:r>
    </w:p>
    <w:p w14:paraId="1C524820" w14:textId="77777777" w:rsidR="00BE682D" w:rsidRPr="00BE682D" w:rsidRDefault="00BE682D" w:rsidP="00BE682D">
      <w:pPr>
        <w:pStyle w:val="NormalWeb"/>
      </w:pPr>
      <w:r w:rsidRPr="00BE682D">
        <w:t>School leaders are responsible for implementing this document and monitoring its effectiveness.</w:t>
      </w:r>
    </w:p>
    <w:p w14:paraId="1BA5A2E8" w14:textId="77777777" w:rsidR="00BE682D" w:rsidRPr="00BE682D" w:rsidRDefault="00BE682D" w:rsidP="00BE682D">
      <w:pPr>
        <w:pStyle w:val="NormalWeb"/>
      </w:pPr>
      <w:r w:rsidRPr="00BE682D">
        <w:t>All staff are responsible for promoting inclusive practice, challenging discrimination and supporting learners appropriately.</w:t>
      </w:r>
    </w:p>
    <w:p w14:paraId="3C67695C" w14:textId="77777777" w:rsidR="00BE682D" w:rsidRPr="00BE682D" w:rsidRDefault="00BE682D" w:rsidP="00BE682D">
      <w:pPr>
        <w:pStyle w:val="NormalWeb"/>
      </w:pPr>
      <w:r w:rsidRPr="00BE682D">
        <w:t>Learners are expected to treat others with respect and contribute positively to the school community.</w:t>
      </w:r>
    </w:p>
    <w:p w14:paraId="6641C869" w14:textId="77777777" w:rsidR="00BE682D" w:rsidRPr="00BE682D" w:rsidRDefault="00BE682D" w:rsidP="00BE682D">
      <w:pPr>
        <w:pStyle w:val="NormalWeb"/>
      </w:pPr>
      <w:r w:rsidRPr="00BE682D">
        <w:t>Parents and carers are encouraged to support the school's commitment to equality, diversity and inclusion.</w:t>
      </w:r>
    </w:p>
    <w:p w14:paraId="04B243C2" w14:textId="77777777" w:rsidR="00BE682D" w:rsidRPr="00BE682D" w:rsidRDefault="00BE682D" w:rsidP="00BE682D">
      <w:pPr>
        <w:pStyle w:val="NormalWeb"/>
        <w:numPr>
          <w:ilvl w:val="0"/>
          <w:numId w:val="26"/>
        </w:numPr>
      </w:pPr>
      <w:r w:rsidRPr="00BE682D">
        <w:t>STRATEGIC EQUALITY OBJECTIVES AND ACTION PLANNING</w:t>
      </w:r>
    </w:p>
    <w:p w14:paraId="45DE1443" w14:textId="77777777" w:rsidR="00BE682D" w:rsidRPr="00BE682D" w:rsidRDefault="00BE682D" w:rsidP="00BE682D">
      <w:pPr>
        <w:pStyle w:val="NormalWeb"/>
      </w:pPr>
      <w:r w:rsidRPr="00BE682D">
        <w:lastRenderedPageBreak/>
        <w:t>The school will monitor the effectiveness of this document and review relevant information to identify strengths, areas for development and emerging issues.</w:t>
      </w:r>
    </w:p>
    <w:p w14:paraId="73BC1D50" w14:textId="77777777" w:rsidR="00BE682D" w:rsidRPr="00BE682D" w:rsidRDefault="00BE682D" w:rsidP="00BE682D">
      <w:pPr>
        <w:pStyle w:val="NormalWeb"/>
      </w:pPr>
      <w:r w:rsidRPr="00BE682D">
        <w:t>The school will establish and review equality objectives in accordance with legal requirements.</w:t>
      </w:r>
    </w:p>
    <w:p w14:paraId="12BD7123" w14:textId="77777777" w:rsidR="00BE682D" w:rsidRPr="00BE682D" w:rsidRDefault="00BE682D" w:rsidP="00BE682D">
      <w:pPr>
        <w:pStyle w:val="NormalWeb"/>
      </w:pPr>
      <w:r w:rsidRPr="00BE682D">
        <w:t>Equality objectives will be developed in response to the needs of the school community and may be informed by learner voice, staff feedback, parental feedback, monitoring information and wider school priorities.</w:t>
      </w:r>
    </w:p>
    <w:p w14:paraId="08AA14EC" w14:textId="77777777" w:rsidR="00BE682D" w:rsidRPr="00BE682D" w:rsidRDefault="00BE682D" w:rsidP="00BE682D">
      <w:pPr>
        <w:pStyle w:val="NormalWeb"/>
      </w:pPr>
      <w:r w:rsidRPr="00BE682D">
        <w:t>The school is committed to ensuring that equality objectives are not viewed as separate from school improvement. Equality objectives will form part of the school's School Development Plan and will be integrated into the school's ongoing improvement work wherever appropriate.</w:t>
      </w:r>
    </w:p>
    <w:p w14:paraId="7FF166F7" w14:textId="77777777" w:rsidR="00BE682D" w:rsidRPr="00BE682D" w:rsidRDefault="00BE682D" w:rsidP="00BE682D">
      <w:pPr>
        <w:pStyle w:val="NormalWeb"/>
      </w:pPr>
      <w:r w:rsidRPr="00BE682D">
        <w:t>Progress towards equality objectives will be reviewed regularly and reported through the school's existing monitoring and evaluation processes.</w:t>
      </w:r>
    </w:p>
    <w:p w14:paraId="6B080BA3" w14:textId="77777777" w:rsidR="00BE682D" w:rsidRPr="00BE682D" w:rsidRDefault="00BE682D" w:rsidP="00BE682D">
      <w:pPr>
        <w:pStyle w:val="NormalWeb"/>
        <w:rPr>
          <w:color w:val="EE0000"/>
        </w:rPr>
      </w:pPr>
      <w:r w:rsidRPr="00BE682D">
        <w:rPr>
          <w:color w:val="EE0000"/>
        </w:rPr>
        <w:t>Strategic Equality Objectives</w:t>
      </w:r>
    </w:p>
    <w:p w14:paraId="2EB35A70" w14:textId="77777777" w:rsidR="00BE682D" w:rsidRPr="00BE682D" w:rsidRDefault="00BE682D" w:rsidP="00BE682D">
      <w:pPr>
        <w:pStyle w:val="NormalWeb"/>
        <w:rPr>
          <w:color w:val="EE0000"/>
        </w:rPr>
      </w:pPr>
      <w:r w:rsidRPr="00BE682D">
        <w:rPr>
          <w:color w:val="EE0000"/>
        </w:rPr>
        <w:t>Objective 1:</w:t>
      </w:r>
      <w:r w:rsidRPr="00BE682D">
        <w:rPr>
          <w:color w:val="EE0000"/>
        </w:rPr>
        <w:br/>
        <w:t>[INSERT OBJECTIVE]</w:t>
      </w:r>
    </w:p>
    <w:p w14:paraId="31A135A8" w14:textId="77777777" w:rsidR="00BE682D" w:rsidRPr="00BE682D" w:rsidRDefault="00BE682D" w:rsidP="00BE682D">
      <w:pPr>
        <w:pStyle w:val="NormalWeb"/>
        <w:rPr>
          <w:color w:val="EE0000"/>
        </w:rPr>
      </w:pPr>
      <w:r w:rsidRPr="00BE682D">
        <w:rPr>
          <w:color w:val="EE0000"/>
        </w:rPr>
        <w:t>Objective 2:</w:t>
      </w:r>
      <w:r w:rsidRPr="00BE682D">
        <w:rPr>
          <w:color w:val="EE0000"/>
        </w:rPr>
        <w:br/>
        <w:t>[INSERT OBJECTIVE]</w:t>
      </w:r>
    </w:p>
    <w:p w14:paraId="10944600" w14:textId="77777777" w:rsidR="00BE682D" w:rsidRPr="00BE682D" w:rsidRDefault="00BE682D" w:rsidP="00BE682D">
      <w:pPr>
        <w:pStyle w:val="NormalWeb"/>
        <w:rPr>
          <w:color w:val="EE0000"/>
        </w:rPr>
      </w:pPr>
      <w:r w:rsidRPr="00BE682D">
        <w:rPr>
          <w:color w:val="EE0000"/>
        </w:rPr>
        <w:t>Objective 3:</w:t>
      </w:r>
      <w:r w:rsidRPr="00BE682D">
        <w:rPr>
          <w:color w:val="EE0000"/>
        </w:rPr>
        <w:br/>
        <w:t>[INSERT OBJECTIVE]</w:t>
      </w:r>
    </w:p>
    <w:p w14:paraId="234E2AEB" w14:textId="77777777" w:rsidR="00BE682D" w:rsidRPr="00BE682D" w:rsidRDefault="00BE682D" w:rsidP="00BE682D">
      <w:pPr>
        <w:pStyle w:val="NormalWeb"/>
        <w:rPr>
          <w:color w:val="EE0000"/>
        </w:rPr>
      </w:pPr>
      <w:r w:rsidRPr="00BE682D">
        <w:rPr>
          <w:color w:val="EE0000"/>
        </w:rPr>
        <w:t>Strategic Equality Action Plan</w:t>
      </w:r>
    </w:p>
    <w:tbl>
      <w:tblPr>
        <w:tblW w:w="9021" w:type="dxa"/>
        <w:tblCellSpacing w:w="15" w:type="dxa"/>
        <w:tblCellMar>
          <w:top w:w="15" w:type="dxa"/>
          <w:left w:w="15" w:type="dxa"/>
          <w:bottom w:w="15" w:type="dxa"/>
          <w:right w:w="15" w:type="dxa"/>
        </w:tblCellMar>
        <w:tblLook w:val="04A0" w:firstRow="1" w:lastRow="0" w:firstColumn="1" w:lastColumn="0" w:noHBand="0" w:noVBand="1"/>
      </w:tblPr>
      <w:tblGrid>
        <w:gridCol w:w="1494"/>
        <w:gridCol w:w="1479"/>
        <w:gridCol w:w="1883"/>
        <w:gridCol w:w="1517"/>
        <w:gridCol w:w="2648"/>
      </w:tblGrid>
      <w:tr w:rsidR="00BE682D" w:rsidRPr="00BE682D" w14:paraId="4A42E07E" w14:textId="77777777" w:rsidTr="00BE682D">
        <w:trPr>
          <w:trHeight w:val="304"/>
          <w:tblHeader/>
          <w:tblCellSpacing w:w="15" w:type="dxa"/>
        </w:trPr>
        <w:tc>
          <w:tcPr>
            <w:tcW w:w="0" w:type="auto"/>
            <w:vAlign w:val="center"/>
            <w:hideMark/>
          </w:tcPr>
          <w:p w14:paraId="08D146B3" w14:textId="77777777" w:rsidR="00BE682D" w:rsidRPr="00BE682D" w:rsidRDefault="00BE682D" w:rsidP="00BE682D">
            <w:pPr>
              <w:pStyle w:val="NormalWeb"/>
              <w:rPr>
                <w:b/>
                <w:bCs/>
                <w:color w:val="EE0000"/>
              </w:rPr>
            </w:pPr>
            <w:r w:rsidRPr="00BE682D">
              <w:rPr>
                <w:b/>
                <w:bCs/>
                <w:color w:val="EE0000"/>
              </w:rPr>
              <w:t>Objective</w:t>
            </w:r>
          </w:p>
        </w:tc>
        <w:tc>
          <w:tcPr>
            <w:tcW w:w="0" w:type="auto"/>
            <w:vAlign w:val="center"/>
            <w:hideMark/>
          </w:tcPr>
          <w:p w14:paraId="5F9205E3" w14:textId="77777777" w:rsidR="00BE682D" w:rsidRPr="00BE682D" w:rsidRDefault="00BE682D" w:rsidP="00BE682D">
            <w:pPr>
              <w:pStyle w:val="NormalWeb"/>
              <w:rPr>
                <w:b/>
                <w:bCs/>
                <w:color w:val="EE0000"/>
              </w:rPr>
            </w:pPr>
            <w:r w:rsidRPr="00BE682D">
              <w:rPr>
                <w:b/>
                <w:bCs/>
                <w:color w:val="EE0000"/>
              </w:rPr>
              <w:t>Actions</w:t>
            </w:r>
          </w:p>
        </w:tc>
        <w:tc>
          <w:tcPr>
            <w:tcW w:w="0" w:type="auto"/>
            <w:vAlign w:val="center"/>
            <w:hideMark/>
          </w:tcPr>
          <w:p w14:paraId="7FF8AC87" w14:textId="77777777" w:rsidR="00BE682D" w:rsidRPr="00BE682D" w:rsidRDefault="00BE682D" w:rsidP="00BE682D">
            <w:pPr>
              <w:pStyle w:val="NormalWeb"/>
              <w:rPr>
                <w:b/>
                <w:bCs/>
                <w:color w:val="EE0000"/>
              </w:rPr>
            </w:pPr>
            <w:r w:rsidRPr="00BE682D">
              <w:rPr>
                <w:b/>
                <w:bCs/>
                <w:color w:val="EE0000"/>
              </w:rPr>
              <w:t>Lead Person</w:t>
            </w:r>
          </w:p>
        </w:tc>
        <w:tc>
          <w:tcPr>
            <w:tcW w:w="0" w:type="auto"/>
            <w:vAlign w:val="center"/>
            <w:hideMark/>
          </w:tcPr>
          <w:p w14:paraId="01FFB9CC" w14:textId="77777777" w:rsidR="00BE682D" w:rsidRPr="00BE682D" w:rsidRDefault="00BE682D" w:rsidP="00BE682D">
            <w:pPr>
              <w:pStyle w:val="NormalWeb"/>
              <w:rPr>
                <w:b/>
                <w:bCs/>
                <w:color w:val="EE0000"/>
              </w:rPr>
            </w:pPr>
            <w:r w:rsidRPr="00BE682D">
              <w:rPr>
                <w:b/>
                <w:bCs/>
                <w:color w:val="EE0000"/>
              </w:rPr>
              <w:t>Timescale</w:t>
            </w:r>
          </w:p>
        </w:tc>
        <w:tc>
          <w:tcPr>
            <w:tcW w:w="0" w:type="auto"/>
            <w:vAlign w:val="center"/>
            <w:hideMark/>
          </w:tcPr>
          <w:p w14:paraId="4A87793C" w14:textId="77777777" w:rsidR="00BE682D" w:rsidRPr="00BE682D" w:rsidRDefault="00BE682D" w:rsidP="00BE682D">
            <w:pPr>
              <w:pStyle w:val="NormalWeb"/>
              <w:rPr>
                <w:b/>
                <w:bCs/>
                <w:color w:val="EE0000"/>
              </w:rPr>
            </w:pPr>
            <w:r w:rsidRPr="00BE682D">
              <w:rPr>
                <w:b/>
                <w:bCs/>
                <w:color w:val="EE0000"/>
              </w:rPr>
              <w:t>Success Measures</w:t>
            </w:r>
          </w:p>
        </w:tc>
      </w:tr>
      <w:tr w:rsidR="00BE682D" w:rsidRPr="00BE682D" w14:paraId="72970BC8" w14:textId="77777777" w:rsidTr="00BE682D">
        <w:trPr>
          <w:trHeight w:val="286"/>
          <w:tblCellSpacing w:w="15" w:type="dxa"/>
        </w:trPr>
        <w:tc>
          <w:tcPr>
            <w:tcW w:w="0" w:type="auto"/>
            <w:vAlign w:val="center"/>
            <w:hideMark/>
          </w:tcPr>
          <w:p w14:paraId="02AB2F9F"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7C4EA52C"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702394F3"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20162ABC"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0D723CE6" w14:textId="77777777" w:rsidR="00BE682D" w:rsidRPr="00BE682D" w:rsidRDefault="00BE682D" w:rsidP="00BE682D">
            <w:pPr>
              <w:pStyle w:val="NormalWeb"/>
              <w:rPr>
                <w:color w:val="EE0000"/>
              </w:rPr>
            </w:pPr>
            <w:r w:rsidRPr="00BE682D">
              <w:rPr>
                <w:color w:val="EE0000"/>
              </w:rPr>
              <w:t>[INSERT]</w:t>
            </w:r>
          </w:p>
        </w:tc>
      </w:tr>
      <w:tr w:rsidR="00BE682D" w:rsidRPr="00BE682D" w14:paraId="70846A2E" w14:textId="77777777" w:rsidTr="00BE682D">
        <w:trPr>
          <w:trHeight w:val="304"/>
          <w:tblCellSpacing w:w="15" w:type="dxa"/>
        </w:trPr>
        <w:tc>
          <w:tcPr>
            <w:tcW w:w="0" w:type="auto"/>
            <w:vAlign w:val="center"/>
            <w:hideMark/>
          </w:tcPr>
          <w:p w14:paraId="27ABFBC2"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0BE5FDF2"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114BF6CC"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2A47A755"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19EB3CB3" w14:textId="77777777" w:rsidR="00BE682D" w:rsidRPr="00BE682D" w:rsidRDefault="00BE682D" w:rsidP="00BE682D">
            <w:pPr>
              <w:pStyle w:val="NormalWeb"/>
              <w:rPr>
                <w:color w:val="EE0000"/>
              </w:rPr>
            </w:pPr>
            <w:r w:rsidRPr="00BE682D">
              <w:rPr>
                <w:color w:val="EE0000"/>
              </w:rPr>
              <w:t>[INSERT]</w:t>
            </w:r>
          </w:p>
        </w:tc>
      </w:tr>
      <w:tr w:rsidR="00BE682D" w:rsidRPr="00BE682D" w14:paraId="426A17A7" w14:textId="77777777" w:rsidTr="00BE682D">
        <w:trPr>
          <w:trHeight w:val="304"/>
          <w:tblCellSpacing w:w="15" w:type="dxa"/>
        </w:trPr>
        <w:tc>
          <w:tcPr>
            <w:tcW w:w="0" w:type="auto"/>
            <w:vAlign w:val="center"/>
            <w:hideMark/>
          </w:tcPr>
          <w:p w14:paraId="22EA47AC"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10CC469D"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07BDA033"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10B7699F" w14:textId="77777777" w:rsidR="00BE682D" w:rsidRPr="00BE682D" w:rsidRDefault="00BE682D" w:rsidP="00BE682D">
            <w:pPr>
              <w:pStyle w:val="NormalWeb"/>
              <w:rPr>
                <w:color w:val="EE0000"/>
              </w:rPr>
            </w:pPr>
            <w:r w:rsidRPr="00BE682D">
              <w:rPr>
                <w:color w:val="EE0000"/>
              </w:rPr>
              <w:t>[INSERT]</w:t>
            </w:r>
          </w:p>
        </w:tc>
        <w:tc>
          <w:tcPr>
            <w:tcW w:w="0" w:type="auto"/>
            <w:vAlign w:val="center"/>
            <w:hideMark/>
          </w:tcPr>
          <w:p w14:paraId="675BA8DD" w14:textId="77777777" w:rsidR="00BE682D" w:rsidRPr="00BE682D" w:rsidRDefault="00BE682D" w:rsidP="00BE682D">
            <w:pPr>
              <w:pStyle w:val="NormalWeb"/>
              <w:rPr>
                <w:color w:val="EE0000"/>
              </w:rPr>
            </w:pPr>
            <w:r w:rsidRPr="00BE682D">
              <w:rPr>
                <w:color w:val="EE0000"/>
              </w:rPr>
              <w:t>[INSERT]</w:t>
            </w:r>
          </w:p>
        </w:tc>
      </w:tr>
    </w:tbl>
    <w:p w14:paraId="7B1A34AF" w14:textId="77777777" w:rsidR="00BE682D" w:rsidRPr="00BE682D" w:rsidRDefault="00BE682D" w:rsidP="00BE682D">
      <w:pPr>
        <w:pStyle w:val="NormalWeb"/>
        <w:numPr>
          <w:ilvl w:val="0"/>
          <w:numId w:val="27"/>
        </w:numPr>
      </w:pPr>
      <w:r w:rsidRPr="00BE682D">
        <w:t>MONITORING AND REVIEW</w:t>
      </w:r>
    </w:p>
    <w:p w14:paraId="376427AB" w14:textId="77777777" w:rsidR="00BE682D" w:rsidRPr="00BE682D" w:rsidRDefault="00BE682D" w:rsidP="00BE682D">
      <w:pPr>
        <w:pStyle w:val="NormalWeb"/>
      </w:pPr>
      <w:r w:rsidRPr="00BE682D">
        <w:t>The effectiveness of this document will be reviewed regularly.</w:t>
      </w:r>
    </w:p>
    <w:p w14:paraId="18529BF9" w14:textId="77777777" w:rsidR="00BE682D" w:rsidRPr="00BE682D" w:rsidRDefault="00BE682D" w:rsidP="00BE682D">
      <w:pPr>
        <w:pStyle w:val="NormalWeb"/>
      </w:pPr>
      <w:r w:rsidRPr="00BE682D">
        <w:t>The review process may include:</w:t>
      </w:r>
    </w:p>
    <w:p w14:paraId="3436528F" w14:textId="77777777" w:rsidR="00BE682D" w:rsidRPr="00BE682D" w:rsidRDefault="00BE682D" w:rsidP="00BE682D">
      <w:pPr>
        <w:pStyle w:val="NormalWeb"/>
      </w:pPr>
      <w:r w:rsidRPr="00BE682D">
        <w:t>• Feedback from learners.</w:t>
      </w:r>
      <w:r w:rsidRPr="00BE682D">
        <w:br/>
        <w:t>• Feedback from staff.</w:t>
      </w:r>
      <w:r w:rsidRPr="00BE682D">
        <w:br/>
        <w:t>• Feedback from parents and carers.</w:t>
      </w:r>
      <w:r w:rsidRPr="00BE682D">
        <w:br/>
        <w:t>• Analysis of relevant equality and wellbeing information.</w:t>
      </w:r>
      <w:r w:rsidRPr="00BE682D">
        <w:br/>
        <w:t>• Review of bullying and discrimination incidents.</w:t>
      </w:r>
      <w:r w:rsidRPr="00BE682D">
        <w:br/>
        <w:t>• Progress against equality objectives.</w:t>
      </w:r>
      <w:r w:rsidRPr="00BE682D">
        <w:br/>
        <w:t>• Governor monitoring.</w:t>
      </w:r>
    </w:p>
    <w:p w14:paraId="230A0D25" w14:textId="77777777" w:rsidR="00BE682D" w:rsidRPr="00BE682D" w:rsidRDefault="00BE682D" w:rsidP="00BE682D">
      <w:pPr>
        <w:pStyle w:val="NormalWeb"/>
        <w:rPr>
          <w:color w:val="EE0000"/>
        </w:rPr>
      </w:pPr>
      <w:r w:rsidRPr="00BE682D">
        <w:rPr>
          <w:color w:val="EE0000"/>
        </w:rPr>
        <w:lastRenderedPageBreak/>
        <w:t>Review cycle:</w:t>
      </w:r>
      <w:r w:rsidRPr="00BE682D">
        <w:rPr>
          <w:color w:val="EE0000"/>
        </w:rPr>
        <w:br/>
        <w:t>[INSERT DETAILS]</w:t>
      </w:r>
    </w:p>
    <w:p w14:paraId="53A70C12" w14:textId="77777777" w:rsidR="00BE682D" w:rsidRPr="00BE682D" w:rsidRDefault="00BE682D" w:rsidP="00BE682D">
      <w:pPr>
        <w:pStyle w:val="NormalWeb"/>
        <w:rPr>
          <w:color w:val="EE0000"/>
        </w:rPr>
      </w:pPr>
      <w:r w:rsidRPr="00BE682D">
        <w:rPr>
          <w:color w:val="EE0000"/>
        </w:rPr>
        <w:t>Responsible person:</w:t>
      </w:r>
      <w:r w:rsidRPr="00BE682D">
        <w:rPr>
          <w:color w:val="EE0000"/>
        </w:rPr>
        <w:br/>
        <w:t>[INSERT DETAILS]</w:t>
      </w:r>
    </w:p>
    <w:p w14:paraId="4A870141" w14:textId="77777777" w:rsidR="00BE682D" w:rsidRPr="00BE682D" w:rsidRDefault="00BE682D" w:rsidP="00BE682D">
      <w:pPr>
        <w:pStyle w:val="NormalWeb"/>
        <w:rPr>
          <w:color w:val="EE0000"/>
        </w:rPr>
      </w:pPr>
      <w:r w:rsidRPr="00BE682D">
        <w:rPr>
          <w:color w:val="EE0000"/>
        </w:rPr>
        <w:t>Next review date:</w:t>
      </w:r>
      <w:r w:rsidRPr="00BE682D">
        <w:rPr>
          <w:color w:val="EE0000"/>
        </w:rPr>
        <w:br/>
        <w:t>[INSERT DATE]</w:t>
      </w:r>
    </w:p>
    <w:p w14:paraId="5DC03801" w14:textId="77777777" w:rsidR="007569C2" w:rsidRPr="00BE682D" w:rsidRDefault="007569C2" w:rsidP="00BE682D">
      <w:pPr>
        <w:pStyle w:val="NormalWeb"/>
        <w:rPr>
          <w:rFonts w:ascii="Arial" w:hAnsi="Arial" w:cs="Arial"/>
        </w:rPr>
      </w:pPr>
    </w:p>
    <w:sectPr w:rsidR="007569C2" w:rsidRPr="00BE6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2FD2"/>
    <w:multiLevelType w:val="multilevel"/>
    <w:tmpl w:val="A4BAF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B1D20"/>
    <w:multiLevelType w:val="multilevel"/>
    <w:tmpl w:val="3B1E5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B20D6"/>
    <w:multiLevelType w:val="multilevel"/>
    <w:tmpl w:val="AE20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C61BA"/>
    <w:multiLevelType w:val="multilevel"/>
    <w:tmpl w:val="F23A37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903BC"/>
    <w:multiLevelType w:val="multilevel"/>
    <w:tmpl w:val="E51C0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656AD"/>
    <w:multiLevelType w:val="multilevel"/>
    <w:tmpl w:val="DB6E84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810FE"/>
    <w:multiLevelType w:val="multilevel"/>
    <w:tmpl w:val="21B216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5A53"/>
    <w:multiLevelType w:val="multilevel"/>
    <w:tmpl w:val="C90AF8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A19E8"/>
    <w:multiLevelType w:val="multilevel"/>
    <w:tmpl w:val="1F426D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C7C91"/>
    <w:multiLevelType w:val="multilevel"/>
    <w:tmpl w:val="20A6FF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11C55"/>
    <w:multiLevelType w:val="multilevel"/>
    <w:tmpl w:val="470C1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9B6DF1"/>
    <w:multiLevelType w:val="multilevel"/>
    <w:tmpl w:val="1B4229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0C4C0E"/>
    <w:multiLevelType w:val="multilevel"/>
    <w:tmpl w:val="156AD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034DF"/>
    <w:multiLevelType w:val="multilevel"/>
    <w:tmpl w:val="25D81C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550A19"/>
    <w:multiLevelType w:val="multilevel"/>
    <w:tmpl w:val="097AC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70AF8"/>
    <w:multiLevelType w:val="multilevel"/>
    <w:tmpl w:val="FE8CC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413E37"/>
    <w:multiLevelType w:val="multilevel"/>
    <w:tmpl w:val="00A62C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6C726D"/>
    <w:multiLevelType w:val="multilevel"/>
    <w:tmpl w:val="20E664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4C1FB3"/>
    <w:multiLevelType w:val="multilevel"/>
    <w:tmpl w:val="B34E41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5A32FD"/>
    <w:multiLevelType w:val="multilevel"/>
    <w:tmpl w:val="82FC9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D47BD0"/>
    <w:multiLevelType w:val="multilevel"/>
    <w:tmpl w:val="3C8045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F2F8F"/>
    <w:multiLevelType w:val="multilevel"/>
    <w:tmpl w:val="70722C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3028C1"/>
    <w:multiLevelType w:val="multilevel"/>
    <w:tmpl w:val="73CCE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300E2F"/>
    <w:multiLevelType w:val="multilevel"/>
    <w:tmpl w:val="CA5CB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C2325"/>
    <w:multiLevelType w:val="multilevel"/>
    <w:tmpl w:val="EE7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155FB5"/>
    <w:multiLevelType w:val="multilevel"/>
    <w:tmpl w:val="F7FE7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87489C"/>
    <w:multiLevelType w:val="multilevel"/>
    <w:tmpl w:val="B66CD3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637085">
    <w:abstractNumId w:val="24"/>
  </w:num>
  <w:num w:numId="2" w16cid:durableId="797459298">
    <w:abstractNumId w:val="15"/>
  </w:num>
  <w:num w:numId="3" w16cid:durableId="617416733">
    <w:abstractNumId w:val="10"/>
  </w:num>
  <w:num w:numId="4" w16cid:durableId="494150856">
    <w:abstractNumId w:val="19"/>
  </w:num>
  <w:num w:numId="5" w16cid:durableId="755521354">
    <w:abstractNumId w:val="14"/>
  </w:num>
  <w:num w:numId="6" w16cid:durableId="1886133530">
    <w:abstractNumId w:val="23"/>
  </w:num>
  <w:num w:numId="7" w16cid:durableId="133254356">
    <w:abstractNumId w:val="0"/>
  </w:num>
  <w:num w:numId="8" w16cid:durableId="2108843494">
    <w:abstractNumId w:val="3"/>
  </w:num>
  <w:num w:numId="9" w16cid:durableId="636491439">
    <w:abstractNumId w:val="26"/>
  </w:num>
  <w:num w:numId="10" w16cid:durableId="1440178123">
    <w:abstractNumId w:val="21"/>
  </w:num>
  <w:num w:numId="11" w16cid:durableId="885458462">
    <w:abstractNumId w:val="6"/>
  </w:num>
  <w:num w:numId="12" w16cid:durableId="304438319">
    <w:abstractNumId w:val="18"/>
  </w:num>
  <w:num w:numId="13" w16cid:durableId="1672178405">
    <w:abstractNumId w:val="7"/>
  </w:num>
  <w:num w:numId="14" w16cid:durableId="2142843471">
    <w:abstractNumId w:val="2"/>
  </w:num>
  <w:num w:numId="15" w16cid:durableId="115562141">
    <w:abstractNumId w:val="12"/>
  </w:num>
  <w:num w:numId="16" w16cid:durableId="154879276">
    <w:abstractNumId w:val="1"/>
  </w:num>
  <w:num w:numId="17" w16cid:durableId="2093700901">
    <w:abstractNumId w:val="25"/>
  </w:num>
  <w:num w:numId="18" w16cid:durableId="1821188248">
    <w:abstractNumId w:val="22"/>
  </w:num>
  <w:num w:numId="19" w16cid:durableId="888371526">
    <w:abstractNumId w:val="4"/>
  </w:num>
  <w:num w:numId="20" w16cid:durableId="1932199014">
    <w:abstractNumId w:val="13"/>
  </w:num>
  <w:num w:numId="21" w16cid:durableId="1482767295">
    <w:abstractNumId w:val="17"/>
  </w:num>
  <w:num w:numId="22" w16cid:durableId="1978755226">
    <w:abstractNumId w:val="11"/>
  </w:num>
  <w:num w:numId="23" w16cid:durableId="1351762456">
    <w:abstractNumId w:val="8"/>
  </w:num>
  <w:num w:numId="24" w16cid:durableId="1538742081">
    <w:abstractNumId w:val="16"/>
  </w:num>
  <w:num w:numId="25" w16cid:durableId="16126248">
    <w:abstractNumId w:val="5"/>
  </w:num>
  <w:num w:numId="26" w16cid:durableId="1459374218">
    <w:abstractNumId w:val="20"/>
  </w:num>
  <w:num w:numId="27" w16cid:durableId="16155542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51"/>
    <w:rsid w:val="000078E4"/>
    <w:rsid w:val="0006757F"/>
    <w:rsid w:val="00194B02"/>
    <w:rsid w:val="002B4D08"/>
    <w:rsid w:val="00345231"/>
    <w:rsid w:val="0044657E"/>
    <w:rsid w:val="005F6151"/>
    <w:rsid w:val="007569C2"/>
    <w:rsid w:val="0080331D"/>
    <w:rsid w:val="00877AB9"/>
    <w:rsid w:val="008F3001"/>
    <w:rsid w:val="00964A39"/>
    <w:rsid w:val="009836CE"/>
    <w:rsid w:val="00B22F43"/>
    <w:rsid w:val="00BD67D1"/>
    <w:rsid w:val="00BE682D"/>
    <w:rsid w:val="00D21EA6"/>
    <w:rsid w:val="00D61FB7"/>
    <w:rsid w:val="00E0041E"/>
    <w:rsid w:val="00F7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E58B"/>
  <w15:chartTrackingRefBased/>
  <w15:docId w15:val="{779D4BCD-7CB5-3D4D-80B7-981D6F6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51"/>
    <w:rPr>
      <w:rFonts w:eastAsiaTheme="majorEastAsia" w:cstheme="majorBidi"/>
      <w:color w:val="272727" w:themeColor="text1" w:themeTint="D8"/>
    </w:rPr>
  </w:style>
  <w:style w:type="paragraph" w:styleId="Title">
    <w:name w:val="Title"/>
    <w:basedOn w:val="Normal"/>
    <w:next w:val="Normal"/>
    <w:link w:val="TitleChar"/>
    <w:uiPriority w:val="10"/>
    <w:qFormat/>
    <w:rsid w:val="005F6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151"/>
    <w:rPr>
      <w:i/>
      <w:iCs/>
      <w:color w:val="404040" w:themeColor="text1" w:themeTint="BF"/>
    </w:rPr>
  </w:style>
  <w:style w:type="paragraph" w:styleId="ListParagraph">
    <w:name w:val="List Paragraph"/>
    <w:basedOn w:val="Normal"/>
    <w:uiPriority w:val="34"/>
    <w:qFormat/>
    <w:rsid w:val="005F6151"/>
    <w:pPr>
      <w:ind w:left="720"/>
      <w:contextualSpacing/>
    </w:pPr>
  </w:style>
  <w:style w:type="character" w:styleId="IntenseEmphasis">
    <w:name w:val="Intense Emphasis"/>
    <w:basedOn w:val="DefaultParagraphFont"/>
    <w:uiPriority w:val="21"/>
    <w:qFormat/>
    <w:rsid w:val="005F6151"/>
    <w:rPr>
      <w:i/>
      <w:iCs/>
      <w:color w:val="0F4761" w:themeColor="accent1" w:themeShade="BF"/>
    </w:rPr>
  </w:style>
  <w:style w:type="paragraph" w:styleId="IntenseQuote">
    <w:name w:val="Intense Quote"/>
    <w:basedOn w:val="Normal"/>
    <w:next w:val="Normal"/>
    <w:link w:val="IntenseQuoteChar"/>
    <w:uiPriority w:val="30"/>
    <w:qFormat/>
    <w:rsid w:val="005F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51"/>
    <w:rPr>
      <w:i/>
      <w:iCs/>
      <w:color w:val="0F4761" w:themeColor="accent1" w:themeShade="BF"/>
    </w:rPr>
  </w:style>
  <w:style w:type="character" w:styleId="IntenseReference">
    <w:name w:val="Intense Reference"/>
    <w:basedOn w:val="DefaultParagraphFont"/>
    <w:uiPriority w:val="32"/>
    <w:qFormat/>
    <w:rsid w:val="005F6151"/>
    <w:rPr>
      <w:b/>
      <w:bCs/>
      <w:smallCaps/>
      <w:color w:val="0F4761" w:themeColor="accent1" w:themeShade="BF"/>
      <w:spacing w:val="5"/>
    </w:rPr>
  </w:style>
  <w:style w:type="paragraph" w:styleId="NormalWeb">
    <w:name w:val="Normal (Web)"/>
    <w:basedOn w:val="Normal"/>
    <w:uiPriority w:val="99"/>
    <w:unhideWhenUsed/>
    <w:rsid w:val="005F615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6151"/>
    <w:rPr>
      <w:color w:val="467886" w:themeColor="hyperlink"/>
      <w:u w:val="single"/>
    </w:rPr>
  </w:style>
  <w:style w:type="character" w:styleId="UnresolvedMention">
    <w:name w:val="Unresolved Mention"/>
    <w:basedOn w:val="DefaultParagraphFont"/>
    <w:uiPriority w:val="99"/>
    <w:semiHidden/>
    <w:unhideWhenUsed/>
    <w:rsid w:val="005F6151"/>
    <w:rPr>
      <w:color w:val="605E5C"/>
      <w:shd w:val="clear" w:color="auto" w:fill="E1DFDD"/>
    </w:rPr>
  </w:style>
  <w:style w:type="character" w:styleId="FollowedHyperlink">
    <w:name w:val="FollowedHyperlink"/>
    <w:basedOn w:val="DefaultParagraphFont"/>
    <w:uiPriority w:val="99"/>
    <w:semiHidden/>
    <w:unhideWhenUsed/>
    <w:rsid w:val="005F61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Timbrell</dc:creator>
  <cp:keywords/>
  <dc:description/>
  <cp:lastModifiedBy>Ian Timbrell</cp:lastModifiedBy>
  <cp:revision>4</cp:revision>
  <dcterms:created xsi:type="dcterms:W3CDTF">2026-06-03T15:29:00Z</dcterms:created>
  <dcterms:modified xsi:type="dcterms:W3CDTF">2026-06-03T15:36:00Z</dcterms:modified>
</cp:coreProperties>
</file>